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8CD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D0AAEF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1258352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br w:type="textWrapping"/>
      </w:r>
    </w:p>
    <w:p w14:paraId="03B53F0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福建省政府采购</w:t>
      </w:r>
    </w:p>
    <w:p w14:paraId="75F209A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货物和服务项目</w:t>
      </w:r>
    </w:p>
    <w:p w14:paraId="41C21BB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b/>
          <w:color w:val="auto"/>
          <w:sz w:val="72"/>
          <w:szCs w:val="72"/>
        </w:rPr>
      </w:pPr>
      <w:r>
        <w:rPr>
          <w:rFonts w:hint="eastAsia" w:ascii="宋体" w:hAnsi="宋体" w:eastAsia="宋体" w:cs="宋体"/>
          <w:b/>
          <w:color w:val="auto"/>
          <w:sz w:val="72"/>
          <w:szCs w:val="72"/>
        </w:rPr>
        <w:t>公开招标文件</w:t>
      </w:r>
    </w:p>
    <w:p w14:paraId="2C499CC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预公告稿</w:t>
      </w:r>
      <w:r>
        <w:rPr>
          <w:rFonts w:hint="eastAsia" w:ascii="宋体" w:hAnsi="宋体" w:eastAsia="宋体" w:cs="宋体"/>
          <w:b/>
          <w:color w:val="auto"/>
          <w:sz w:val="72"/>
          <w:szCs w:val="72"/>
          <w:lang w:eastAsia="zh-CN"/>
        </w:rPr>
        <w:t>）</w:t>
      </w:r>
    </w:p>
    <w:p w14:paraId="2092561F">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b/>
          <w:color w:val="auto"/>
          <w:sz w:val="72"/>
          <w:szCs w:val="72"/>
        </w:rPr>
      </w:pPr>
    </w:p>
    <w:p w14:paraId="7C9797D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b/>
          <w:color w:val="auto"/>
          <w:sz w:val="72"/>
          <w:szCs w:val="72"/>
        </w:rPr>
      </w:pPr>
    </w:p>
    <w:p w14:paraId="3BF5A043">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default" w:ascii="宋体" w:hAnsi="宋体" w:eastAsia="宋体" w:cs="宋体"/>
          <w:color w:val="auto"/>
          <w:sz w:val="32"/>
          <w:szCs w:val="32"/>
          <w:lang w:val="en-US"/>
        </w:rPr>
      </w:pPr>
      <w:r>
        <w:rPr>
          <w:rFonts w:hint="eastAsia" w:ascii="宋体" w:hAnsi="宋体" w:eastAsia="宋体" w:cs="宋体"/>
          <w:b/>
          <w:color w:val="auto"/>
          <w:sz w:val="32"/>
          <w:szCs w:val="32"/>
        </w:rPr>
        <w:t>项目名称：</w:t>
      </w:r>
      <w:r>
        <w:rPr>
          <w:rFonts w:hint="eastAsia" w:ascii="宋体" w:hAnsi="宋体" w:eastAsia="宋体" w:cs="宋体"/>
          <w:b/>
          <w:color w:val="auto"/>
          <w:sz w:val="32"/>
          <w:szCs w:val="32"/>
          <w:lang w:val="en-US" w:eastAsia="zh-CN"/>
        </w:rPr>
        <w:t>办公用房租赁项目</w:t>
      </w:r>
    </w:p>
    <w:p w14:paraId="794060A4">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r>
        <w:rPr>
          <w:rFonts w:hint="eastAsia" w:ascii="宋体" w:hAnsi="宋体" w:eastAsia="宋体" w:cs="宋体"/>
          <w:b/>
          <w:color w:val="auto"/>
          <w:sz w:val="32"/>
          <w:szCs w:val="32"/>
        </w:rPr>
        <w:t>备案编号：</w:t>
      </w:r>
    </w:p>
    <w:p w14:paraId="19E3A2C5">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w:t>
      </w:r>
    </w:p>
    <w:p w14:paraId="17B5D7B4">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421DC72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49FFDA6F">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5AD52C13">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628EDEB1">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采购人：南平市市直行政事业性国有资产服务中心</w:t>
      </w:r>
    </w:p>
    <w:p w14:paraId="061A875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代理机构：福建鼎御招标有限公司</w:t>
      </w:r>
    </w:p>
    <w:p w14:paraId="525E7F13">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编制时间：2025年0</w:t>
      </w:r>
      <w:r>
        <w:rPr>
          <w:rFonts w:hint="eastAsia" w:ascii="宋体" w:hAnsi="宋体" w:eastAsia="宋体" w:cs="宋体"/>
          <w:b/>
          <w:color w:val="auto"/>
          <w:sz w:val="32"/>
          <w:szCs w:val="32"/>
          <w:lang w:val="en-US" w:eastAsia="zh-CN"/>
        </w:rPr>
        <w:t>8</w:t>
      </w:r>
      <w:r>
        <w:rPr>
          <w:rFonts w:hint="eastAsia" w:ascii="宋体" w:hAnsi="宋体" w:eastAsia="宋体" w:cs="宋体"/>
          <w:b/>
          <w:color w:val="auto"/>
          <w:sz w:val="32"/>
          <w:szCs w:val="32"/>
        </w:rPr>
        <w:t>月</w:t>
      </w:r>
    </w:p>
    <w:p w14:paraId="5543996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1"/>
        <w:rPr>
          <w:rFonts w:hint="eastAsia" w:ascii="宋体" w:hAnsi="宋体" w:eastAsia="宋体" w:cs="宋体"/>
          <w:color w:val="auto"/>
          <w:sz w:val="24"/>
          <w:szCs w:val="24"/>
        </w:rPr>
        <w:sectPr>
          <w:pgSz w:w="11906" w:h="16838"/>
          <w:pgMar w:top="1417" w:right="1134" w:bottom="1417" w:left="1134" w:header="851" w:footer="992" w:gutter="0"/>
          <w:cols w:space="425" w:num="1"/>
          <w:docGrid w:type="lines" w:linePitch="312" w:charSpace="0"/>
        </w:sectPr>
      </w:pPr>
    </w:p>
    <w:p w14:paraId="69B228C7">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32"/>
          <w:szCs w:val="32"/>
        </w:rPr>
        <w:t>第一章 投标邀请</w:t>
      </w:r>
    </w:p>
    <w:p w14:paraId="24D1C214">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福建鼎御招标有限公司 采用公开招标方式组织 </w:t>
      </w:r>
      <w:r>
        <w:rPr>
          <w:rFonts w:hint="eastAsia" w:ascii="宋体" w:hAnsi="宋体" w:eastAsia="宋体" w:cs="宋体"/>
          <w:color w:val="auto"/>
          <w:sz w:val="24"/>
          <w:szCs w:val="24"/>
          <w:lang w:eastAsia="zh-CN"/>
        </w:rPr>
        <w:t>办公用房租赁项目</w:t>
      </w:r>
      <w:r>
        <w:rPr>
          <w:rFonts w:hint="eastAsia" w:ascii="宋体" w:hAnsi="宋体" w:eastAsia="宋体" w:cs="宋体"/>
          <w:color w:val="auto"/>
          <w:sz w:val="24"/>
          <w:szCs w:val="24"/>
        </w:rPr>
        <w:t xml:space="preserve"> （以下简称：“本项目”）的政府采购活动，现邀请供应商参加投标。</w:t>
      </w:r>
    </w:p>
    <w:p w14:paraId="5A9EF9F2">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1、备案编号：</w:t>
      </w:r>
    </w:p>
    <w:p w14:paraId="4B245C41">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w:t>
      </w:r>
    </w:p>
    <w:p w14:paraId="46A1CD9F">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14:paraId="3C3748EA">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2573DB77">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6160820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进口产品：不适用于采购包1</w:t>
      </w:r>
    </w:p>
    <w:p w14:paraId="2F2ED70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节能产品：不适用于采购包1</w:t>
      </w:r>
    </w:p>
    <w:p w14:paraId="154245C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环境标志产品：不适用于采购包1</w:t>
      </w:r>
    </w:p>
    <w:p w14:paraId="03C4E49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3A01DBF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14:paraId="7617F9AA">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51DFF93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248F2E4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0B2758D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2A3F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6619ED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122" w:type="dxa"/>
            <w:vAlign w:val="center"/>
          </w:tcPr>
          <w:p w14:paraId="18A9CE2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14E86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307003E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122" w:type="dxa"/>
            <w:vAlign w:val="center"/>
          </w:tcPr>
          <w:p w14:paraId="36F7B86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E3ACD3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120F07C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332CFDD3">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21BCE69E">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59E909C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6419EBA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2E547FD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65FC4A0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5D527746">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5E5A4A2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30A1BCF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12C415E0">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7D75113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297E72BB">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1549F70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183ED8D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74DBF567">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11、采购人：</w:t>
      </w:r>
      <w:r>
        <w:rPr>
          <w:rFonts w:ascii="宋体" w:hAnsi="宋体" w:eastAsia="宋体" w:cs="宋体"/>
          <w:b/>
          <w:bCs/>
          <w:sz w:val="24"/>
          <w:szCs w:val="24"/>
        </w:rPr>
        <w:t>南平市市直行政事业性国有资产服务中心</w:t>
      </w:r>
    </w:p>
    <w:p w14:paraId="6FED580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ascii="宋体" w:hAnsi="宋体" w:eastAsia="宋体" w:cs="宋体"/>
          <w:sz w:val="24"/>
          <w:szCs w:val="24"/>
        </w:rPr>
        <w:t>南平市建阳区赤岸统建房C区18栋1单元702</w:t>
      </w:r>
    </w:p>
    <w:p w14:paraId="062A279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w:t>
      </w:r>
    </w:p>
    <w:p w14:paraId="3B28334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联系人： </w:t>
      </w:r>
      <w:r>
        <w:rPr>
          <w:rFonts w:ascii="宋体" w:hAnsi="宋体" w:eastAsia="宋体" w:cs="宋体"/>
          <w:sz w:val="24"/>
          <w:szCs w:val="24"/>
        </w:rPr>
        <w:t>龚健</w:t>
      </w:r>
    </w:p>
    <w:p w14:paraId="7EAECDC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ascii="宋体" w:hAnsi="宋体" w:eastAsia="宋体" w:cs="宋体"/>
          <w:sz w:val="24"/>
          <w:szCs w:val="24"/>
        </w:rPr>
        <w:t>0599-8836754</w:t>
      </w:r>
    </w:p>
    <w:p w14:paraId="27E55881">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12、代理机构：福建鼎御招标有限公司</w:t>
      </w:r>
    </w:p>
    <w:p w14:paraId="49A85A6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福建省南平市建阳区黄花山路33-2号2幢1楼</w:t>
      </w:r>
    </w:p>
    <w:p w14:paraId="473321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354200</w:t>
      </w:r>
    </w:p>
    <w:p w14:paraId="2EA27E3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刘群、陈烨、应芳、吴玲娟</w:t>
      </w:r>
    </w:p>
    <w:p w14:paraId="7D6E9CA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联系电话： </w:t>
      </w:r>
      <w:r>
        <w:rPr>
          <w:rFonts w:hint="eastAsia" w:ascii="宋体" w:hAnsi="宋体" w:eastAsia="宋体" w:cs="宋体"/>
          <w:color w:val="auto"/>
          <w:sz w:val="24"/>
          <w:szCs w:val="24"/>
          <w:lang w:val="en-US" w:eastAsia="zh-CN"/>
        </w:rPr>
        <w:t>0599-5837890</w:t>
      </w:r>
    </w:p>
    <w:p w14:paraId="2B34D86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4D0AD45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113EEC0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600BF1D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23EABFB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FFAD1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DCEADA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41AB3D7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EDBA5B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EE5595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6D54930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1EF0F9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26D2D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5FC939A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14:paraId="1B052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29C458D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福建鼎御招标有限公司</w:t>
            </w:r>
          </w:p>
        </w:tc>
      </w:tr>
      <w:tr w14:paraId="7AA9B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0212EF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66F91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5B98DB3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BB4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9B22A4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5A605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325C274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4054DD3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14:paraId="5B38994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477EBE3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2420DC6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1C7E724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6DB4E7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21300000</w:t>
      </w:r>
      <w:r>
        <w:rPr>
          <w:rFonts w:hint="eastAsia" w:ascii="宋体" w:hAnsi="宋体" w:eastAsia="宋体" w:cs="宋体"/>
          <w:color w:val="auto"/>
          <w:sz w:val="24"/>
          <w:szCs w:val="24"/>
        </w:rPr>
        <w:t>.00</w:t>
      </w:r>
    </w:p>
    <w:p w14:paraId="04D03CF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21300000</w:t>
      </w:r>
      <w:r>
        <w:rPr>
          <w:rFonts w:hint="eastAsia" w:ascii="宋体" w:hAnsi="宋体" w:eastAsia="宋体" w:cs="宋体"/>
          <w:color w:val="auto"/>
          <w:sz w:val="24"/>
          <w:szCs w:val="24"/>
        </w:rPr>
        <w:t>.00.</w:t>
      </w:r>
    </w:p>
    <w:p w14:paraId="1650975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210000</w:t>
      </w:r>
      <w:r>
        <w:rPr>
          <w:rFonts w:hint="eastAsia" w:ascii="宋体" w:hAnsi="宋体" w:eastAsia="宋体" w:cs="宋体"/>
          <w:color w:val="auto"/>
          <w:sz w:val="24"/>
          <w:szCs w:val="24"/>
        </w:rPr>
        <w:t>.00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610"/>
        <w:gridCol w:w="866"/>
        <w:gridCol w:w="1890"/>
        <w:gridCol w:w="768"/>
        <w:gridCol w:w="1635"/>
        <w:gridCol w:w="1292"/>
      </w:tblGrid>
      <w:tr w14:paraId="10611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5850E55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10" w:type="dxa"/>
            <w:vAlign w:val="center"/>
          </w:tcPr>
          <w:p w14:paraId="1D51F2D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66" w:type="dxa"/>
            <w:vAlign w:val="center"/>
          </w:tcPr>
          <w:p w14:paraId="60E9955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890" w:type="dxa"/>
            <w:vAlign w:val="center"/>
          </w:tcPr>
          <w:p w14:paraId="34E6145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768" w:type="dxa"/>
            <w:vAlign w:val="center"/>
          </w:tcPr>
          <w:p w14:paraId="124796A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w:t>
            </w:r>
          </w:p>
          <w:p w14:paraId="752CF21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635" w:type="dxa"/>
            <w:vAlign w:val="center"/>
          </w:tcPr>
          <w:p w14:paraId="285636E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292" w:type="dxa"/>
            <w:vAlign w:val="center"/>
          </w:tcPr>
          <w:p w14:paraId="252B148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255A1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3D0848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10" w:type="dxa"/>
            <w:vAlign w:val="center"/>
          </w:tcPr>
          <w:p w14:paraId="70191B9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办公用房租赁</w:t>
            </w:r>
          </w:p>
        </w:tc>
        <w:tc>
          <w:tcPr>
            <w:tcW w:w="866" w:type="dxa"/>
            <w:vAlign w:val="center"/>
          </w:tcPr>
          <w:p w14:paraId="19F1EF8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1890" w:type="dxa"/>
            <w:vAlign w:val="center"/>
          </w:tcPr>
          <w:p w14:paraId="57157BC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21300000</w:t>
            </w:r>
            <w:r>
              <w:rPr>
                <w:rFonts w:hint="eastAsia" w:ascii="宋体" w:hAnsi="宋体" w:eastAsia="宋体" w:cs="宋体"/>
                <w:color w:val="auto"/>
                <w:sz w:val="24"/>
                <w:szCs w:val="24"/>
              </w:rPr>
              <w:t>.00</w:t>
            </w:r>
          </w:p>
        </w:tc>
        <w:tc>
          <w:tcPr>
            <w:tcW w:w="768" w:type="dxa"/>
            <w:vAlign w:val="center"/>
          </w:tcPr>
          <w:p w14:paraId="2083FDB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635" w:type="dxa"/>
            <w:vAlign w:val="center"/>
          </w:tcPr>
          <w:p w14:paraId="0FB985B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租赁和商务服务业</w:t>
            </w:r>
          </w:p>
        </w:tc>
        <w:tc>
          <w:tcPr>
            <w:tcW w:w="1292" w:type="dxa"/>
            <w:vAlign w:val="center"/>
          </w:tcPr>
          <w:p w14:paraId="3E4F9E6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0CD5D4A3">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21E77DF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6EB69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57210CD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01" w:type="dxa"/>
            <w:vAlign w:val="center"/>
          </w:tcPr>
          <w:p w14:paraId="0B4CD66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833" w:type="dxa"/>
            <w:vAlign w:val="center"/>
          </w:tcPr>
          <w:p w14:paraId="45ECFAE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95" w:type="dxa"/>
            <w:vAlign w:val="center"/>
          </w:tcPr>
          <w:p w14:paraId="69D0FD3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695" w:type="dxa"/>
            <w:vAlign w:val="center"/>
          </w:tcPr>
          <w:p w14:paraId="67C2C3E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244" w:type="dxa"/>
            <w:vAlign w:val="center"/>
          </w:tcPr>
          <w:p w14:paraId="195591D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317" w:type="dxa"/>
            <w:vAlign w:val="center"/>
          </w:tcPr>
          <w:p w14:paraId="5EC5CFC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28A62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0DD0CEF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801" w:type="dxa"/>
            <w:vAlign w:val="center"/>
          </w:tcPr>
          <w:p w14:paraId="56FC7BA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办公用房租赁</w:t>
            </w:r>
          </w:p>
        </w:tc>
        <w:tc>
          <w:tcPr>
            <w:tcW w:w="833" w:type="dxa"/>
            <w:vAlign w:val="center"/>
          </w:tcPr>
          <w:p w14:paraId="46942E9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195" w:type="dxa"/>
            <w:vAlign w:val="center"/>
          </w:tcPr>
          <w:p w14:paraId="2435C43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695" w:type="dxa"/>
            <w:vAlign w:val="center"/>
          </w:tcPr>
          <w:p w14:paraId="1A64BBC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21300000</w:t>
            </w:r>
            <w:r>
              <w:rPr>
                <w:rFonts w:hint="eastAsia" w:ascii="宋体" w:hAnsi="宋体" w:eastAsia="宋体" w:cs="宋体"/>
                <w:color w:val="auto"/>
                <w:sz w:val="24"/>
                <w:szCs w:val="24"/>
              </w:rPr>
              <w:t>.00</w:t>
            </w:r>
          </w:p>
        </w:tc>
        <w:tc>
          <w:tcPr>
            <w:tcW w:w="1244" w:type="dxa"/>
            <w:vAlign w:val="center"/>
          </w:tcPr>
          <w:p w14:paraId="31CBF57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317" w:type="dxa"/>
            <w:vAlign w:val="center"/>
          </w:tcPr>
          <w:p w14:paraId="0F8D2B2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393F63E">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33A19D3A">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办公用房租赁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7ED30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0FD1C72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90" w:type="dxa"/>
            <w:vAlign w:val="center"/>
          </w:tcPr>
          <w:p w14:paraId="3E3D0F3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2390" w:type="dxa"/>
            <w:vAlign w:val="center"/>
          </w:tcPr>
          <w:p w14:paraId="0DB2EA5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817" w:type="dxa"/>
            <w:vAlign w:val="center"/>
          </w:tcPr>
          <w:p w14:paraId="2948CA2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878" w:type="dxa"/>
            <w:vAlign w:val="center"/>
          </w:tcPr>
          <w:p w14:paraId="483EDE0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78" w:type="dxa"/>
            <w:vAlign w:val="center"/>
          </w:tcPr>
          <w:p w14:paraId="4AF54B3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w:t>
            </w:r>
          </w:p>
          <w:p w14:paraId="31CE841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限价</w:t>
            </w:r>
          </w:p>
        </w:tc>
        <w:tc>
          <w:tcPr>
            <w:tcW w:w="927" w:type="dxa"/>
            <w:vAlign w:val="center"/>
          </w:tcPr>
          <w:p w14:paraId="5CB5ADA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w:t>
            </w:r>
          </w:p>
          <w:p w14:paraId="195C8E4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形式</w:t>
            </w:r>
          </w:p>
        </w:tc>
        <w:tc>
          <w:tcPr>
            <w:tcW w:w="768" w:type="dxa"/>
            <w:vAlign w:val="center"/>
          </w:tcPr>
          <w:p w14:paraId="7B0C693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w:t>
            </w:r>
          </w:p>
          <w:p w14:paraId="1894499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52C6E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322B528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90" w:type="dxa"/>
            <w:vAlign w:val="center"/>
          </w:tcPr>
          <w:p w14:paraId="59C7575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办公用房租赁</w:t>
            </w:r>
          </w:p>
        </w:tc>
        <w:tc>
          <w:tcPr>
            <w:tcW w:w="2390" w:type="dxa"/>
            <w:vAlign w:val="center"/>
          </w:tcPr>
          <w:p w14:paraId="0888786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办公用房租赁</w:t>
            </w:r>
          </w:p>
        </w:tc>
        <w:tc>
          <w:tcPr>
            <w:tcW w:w="817" w:type="dxa"/>
            <w:vAlign w:val="center"/>
          </w:tcPr>
          <w:p w14:paraId="315BE9D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878" w:type="dxa"/>
            <w:vAlign w:val="center"/>
          </w:tcPr>
          <w:p w14:paraId="649C7C6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8" w:type="dxa"/>
            <w:vAlign w:val="center"/>
          </w:tcPr>
          <w:p w14:paraId="0CEA2EF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27" w:type="dxa"/>
            <w:vAlign w:val="center"/>
          </w:tcPr>
          <w:p w14:paraId="6141C46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768" w:type="dxa"/>
            <w:vAlign w:val="center"/>
          </w:tcPr>
          <w:p w14:paraId="5477040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71D3B3A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32"/>
          <w:szCs w:val="32"/>
        </w:rPr>
        <w:t>第二章 投标人须知前附表</w:t>
      </w:r>
    </w:p>
    <w:p w14:paraId="5A4C9A2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1414"/>
        <w:gridCol w:w="7427"/>
      </w:tblGrid>
      <w:tr w14:paraId="000C0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2" w:type="dxa"/>
            <w:gridSpan w:val="3"/>
            <w:vAlign w:val="center"/>
          </w:tcPr>
          <w:p w14:paraId="0CD8995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4F789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17194DF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4" w:type="dxa"/>
            <w:vAlign w:val="center"/>
          </w:tcPr>
          <w:p w14:paraId="7215D93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6A463B8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w:t>
            </w:r>
          </w:p>
        </w:tc>
        <w:tc>
          <w:tcPr>
            <w:tcW w:w="7427" w:type="dxa"/>
            <w:vAlign w:val="center"/>
          </w:tcPr>
          <w:p w14:paraId="5B2F768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5A85A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40D5B0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4" w:type="dxa"/>
            <w:vAlign w:val="center"/>
          </w:tcPr>
          <w:p w14:paraId="4DC2B9D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7427" w:type="dxa"/>
            <w:vAlign w:val="center"/>
          </w:tcPr>
          <w:p w14:paraId="1B7BEFD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294C3DF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1A9BF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E6F7CE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14" w:type="dxa"/>
            <w:vAlign w:val="center"/>
          </w:tcPr>
          <w:p w14:paraId="501EE1C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7427" w:type="dxa"/>
            <w:vAlign w:val="center"/>
          </w:tcPr>
          <w:p w14:paraId="7343159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18C09C4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0 份：投标人应将其上传至福建省政府采购网上公开信息系统的电子投标文件在该可读介质中另存 0 份。</w:t>
            </w:r>
          </w:p>
          <w:p w14:paraId="73223BF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14:paraId="04319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BFAA29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14" w:type="dxa"/>
            <w:vAlign w:val="center"/>
          </w:tcPr>
          <w:p w14:paraId="70DBA68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7427" w:type="dxa"/>
            <w:vAlign w:val="center"/>
          </w:tcPr>
          <w:p w14:paraId="2E7235B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62F483A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14:paraId="3BE98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F64388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14" w:type="dxa"/>
            <w:vAlign w:val="center"/>
          </w:tcPr>
          <w:p w14:paraId="58F902C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7427" w:type="dxa"/>
            <w:vAlign w:val="center"/>
          </w:tcPr>
          <w:p w14:paraId="056291B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14:paraId="4576D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5E7682C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14" w:type="dxa"/>
            <w:vAlign w:val="center"/>
          </w:tcPr>
          <w:p w14:paraId="4799448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7427" w:type="dxa"/>
            <w:vAlign w:val="center"/>
          </w:tcPr>
          <w:p w14:paraId="6A1A5A8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32D2D95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343A3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B7F95E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14" w:type="dxa"/>
            <w:vAlign w:val="center"/>
          </w:tcPr>
          <w:p w14:paraId="29BDB83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427" w:type="dxa"/>
            <w:vAlign w:val="center"/>
          </w:tcPr>
          <w:p w14:paraId="03FD9F4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1634184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采购人应在政府采购招投标管理办法规定的时限内确定中标人。</w:t>
            </w:r>
          </w:p>
          <w:p w14:paraId="1D9A619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14:paraId="4874322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14:paraId="0EC99E4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3381889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14:paraId="40BD007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7CA28E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14:paraId="12AA014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14:paraId="56DBE18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33C7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FA83D0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14" w:type="dxa"/>
            <w:vAlign w:val="center"/>
          </w:tcPr>
          <w:p w14:paraId="5573A2C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7427" w:type="dxa"/>
            <w:vAlign w:val="center"/>
          </w:tcPr>
          <w:p w14:paraId="447B15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14:paraId="4C10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11DE904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14" w:type="dxa"/>
            <w:vAlign w:val="center"/>
          </w:tcPr>
          <w:p w14:paraId="69A2D5E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7427" w:type="dxa"/>
            <w:vAlign w:val="center"/>
          </w:tcPr>
          <w:p w14:paraId="11EC5E8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0FB73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1B5ECB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14" w:type="dxa"/>
            <w:vAlign w:val="center"/>
          </w:tcPr>
          <w:p w14:paraId="1C7227D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7427" w:type="dxa"/>
            <w:vAlign w:val="center"/>
          </w:tcPr>
          <w:p w14:paraId="34441D6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5CEDB58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14:paraId="58BB5F4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福建鼎御招标有限公司 提出，依法获取招标文件的时间以福建省政府采购网上公开信息系统记载的为准。</w:t>
            </w:r>
          </w:p>
          <w:p w14:paraId="28D025A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14:paraId="1409C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52C8FA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14" w:type="dxa"/>
            <w:vAlign w:val="center"/>
          </w:tcPr>
          <w:p w14:paraId="611C52E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7427" w:type="dxa"/>
            <w:vAlign w:val="center"/>
          </w:tcPr>
          <w:p w14:paraId="4EF151E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监督管理部门： </w:t>
            </w:r>
            <w:r>
              <w:rPr>
                <w:rFonts w:hint="eastAsia" w:ascii="宋体" w:hAnsi="宋体" w:eastAsia="宋体" w:cs="宋体"/>
                <w:color w:val="auto"/>
                <w:sz w:val="24"/>
                <w:szCs w:val="24"/>
                <w:lang w:val="en-US" w:eastAsia="zh-CN"/>
              </w:rPr>
              <w:t>南平市</w:t>
            </w:r>
            <w:r>
              <w:rPr>
                <w:rFonts w:hint="eastAsia" w:ascii="宋体" w:hAnsi="宋体" w:eastAsia="宋体" w:cs="宋体"/>
                <w:color w:val="auto"/>
                <w:sz w:val="24"/>
                <w:szCs w:val="24"/>
              </w:rPr>
              <w:t>财政局政府采购监督管理办公室 （仅限依法进行政府采购的货物或服务类项目）。</w:t>
            </w:r>
          </w:p>
        </w:tc>
      </w:tr>
      <w:tr w14:paraId="1A07F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27B8C9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414" w:type="dxa"/>
            <w:vAlign w:val="center"/>
          </w:tcPr>
          <w:p w14:paraId="7120203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7427" w:type="dxa"/>
            <w:vAlign w:val="center"/>
          </w:tcPr>
          <w:p w14:paraId="7397936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3BA785A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6B5C447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43ABC2E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14:paraId="3488B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BDECD9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414" w:type="dxa"/>
            <w:vAlign w:val="center"/>
          </w:tcPr>
          <w:p w14:paraId="788F264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427" w:type="dxa"/>
            <w:vAlign w:val="center"/>
          </w:tcPr>
          <w:p w14:paraId="413404C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5BD8646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14:paraId="1F410C4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14:paraId="41FF2F0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0F2FE95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w:t>
            </w:r>
            <w:r>
              <w:rPr>
                <w:rFonts w:hint="eastAsia" w:asciiTheme="minorEastAsia" w:hAnsiTheme="minorEastAsia" w:eastAsiaTheme="minorEastAsia" w:cstheme="minorEastAsia"/>
                <w:b w:val="0"/>
                <w:bCs w:val="0"/>
                <w:color w:val="auto"/>
                <w:spacing w:val="0"/>
                <w:sz w:val="24"/>
                <w:szCs w:val="24"/>
              </w:rPr>
              <w:t>中标人应以转帐、电汇付款方式一次性向招标代理机构缴纳中标服务费</w:t>
            </w:r>
            <w:r>
              <w:rPr>
                <w:rFonts w:hint="eastAsia" w:asciiTheme="minorEastAsia" w:hAnsiTheme="minorEastAsia" w:cstheme="minorEastAsia"/>
                <w:b w:val="0"/>
                <w:bCs w:val="0"/>
                <w:color w:val="auto"/>
                <w:spacing w:val="0"/>
                <w:sz w:val="24"/>
                <w:szCs w:val="24"/>
                <w:lang w:val="en-US" w:eastAsia="zh-CN"/>
              </w:rPr>
              <w:t>28</w:t>
            </w:r>
            <w:r>
              <w:rPr>
                <w:rFonts w:hint="eastAsia" w:asciiTheme="minorEastAsia" w:hAnsiTheme="minorEastAsia" w:eastAsiaTheme="minorEastAsia" w:cstheme="minorEastAsia"/>
                <w:b w:val="0"/>
                <w:bCs w:val="0"/>
                <w:color w:val="auto"/>
                <w:spacing w:val="0"/>
                <w:sz w:val="24"/>
                <w:szCs w:val="24"/>
              </w:rPr>
              <w:t>000元</w:t>
            </w:r>
            <w:r>
              <w:rPr>
                <w:rFonts w:hint="eastAsia" w:ascii="宋体" w:hAnsi="宋体" w:eastAsia="宋体" w:cs="宋体"/>
                <w:color w:val="auto"/>
                <w:sz w:val="24"/>
                <w:szCs w:val="24"/>
              </w:rPr>
              <w:t>。招标代理服务费账户：开户名：福建鼎御招标有限公司，开户行：兴业银行股份有限公司建阳支行，帐 号：192020100100325860。</w:t>
            </w:r>
          </w:p>
          <w:p w14:paraId="5ACD5FD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4E22480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w:t>
            </w:r>
          </w:p>
          <w:p w14:paraId="270CE3F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 </w:t>
            </w:r>
          </w:p>
          <w:p w14:paraId="444DF74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支持“远程不见面开标”，投标人可选择是否前往开标现场，若选择不前往开标现场，应确保自身设施、设备、网络环境状况良好，在开标时自行登录采购系统，线上观看开标流程，并按规定在开标时段对响应文件进行远程解密、远程签章。投标人因自身原因造成无法正常观看开标流程、远程解密或签章的，后果由投标人自行承担；在规定的时间内正确提交电子响应文件的投标人在开标时将由系统判定签到情况，具体信息以福建省政府采购网上公开信息系统所示为准；投标人应在远程解密开启后使用CA数字证书进行响应文件的解密操作，逾期未解密的视为放弃投标。</w:t>
            </w:r>
          </w:p>
        </w:tc>
      </w:tr>
      <w:tr w14:paraId="2C538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gridSpan w:val="2"/>
            <w:vAlign w:val="center"/>
          </w:tcPr>
          <w:p w14:paraId="09B8DFE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427" w:type="dxa"/>
            <w:vAlign w:val="center"/>
          </w:tcPr>
          <w:p w14:paraId="351381E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35B1844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63FC4D9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D12DD5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24346AA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629065B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5BE0A01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599D4DC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3E4FFBB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7CEF192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19F947E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7511E50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56F9DA2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59218C7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6433EAB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02B55E8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202A4C9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0470F80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7A98CD9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b/>
          <w:color w:val="auto"/>
          <w:sz w:val="24"/>
          <w:szCs w:val="24"/>
        </w:rPr>
      </w:pPr>
    </w:p>
    <w:p w14:paraId="2780990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8866"/>
      </w:tblGrid>
      <w:tr w14:paraId="379AE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8" w:type="dxa"/>
            <w:gridSpan w:val="2"/>
            <w:vAlign w:val="center"/>
          </w:tcPr>
          <w:p w14:paraId="76231D5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08691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20275A0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866" w:type="dxa"/>
            <w:vAlign w:val="center"/>
          </w:tcPr>
          <w:p w14:paraId="483D004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269D4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1A7E752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66" w:type="dxa"/>
            <w:vAlign w:val="center"/>
          </w:tcPr>
          <w:p w14:paraId="290F38E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1793B56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14:paraId="4A22B01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 的内容修正为下列内容：</w:t>
            </w:r>
          </w:p>
          <w:p w14:paraId="6128DB0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 后适用本项目的电子招标投标活动。</w:t>
            </w:r>
          </w:p>
          <w:p w14:paraId="7600CFA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1634F44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248395C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0805BF8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4E40160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05B5F6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7392378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78F856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12B2BE9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0BC2588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6103FA2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506D1ED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10AAB00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3BFCF43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1DC5596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3EF3C0A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798681E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581F86E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00EFDCD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5EA3730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708E6EF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62118A0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61139F0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5583F10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08B0484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3CC5B9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14:paraId="796E162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0636D03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71E05C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第三章 投标人须知</w:t>
      </w:r>
    </w:p>
    <w:p w14:paraId="2AF1856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311D3B7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20B55E0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630E6E3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31E4FFE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193942C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6A3D7F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1E35BD4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33FB29C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4A134F98">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14:paraId="1610E77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1B36EC6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0A0B32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33518E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4958B1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24551AA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5558119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507B1E0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26B71B0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68FD70B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CC4BE1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419932B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6C49B53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44FBABF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14F132DB">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14:paraId="221206D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15E6417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77BA5F6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52785E2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264A58F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499861B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0D5B077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51BB4ED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29E1A9D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7DBFDAB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3E1AEBD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3BEDEA4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福建鼎御招标有限公司 可对已发出的招标文件进行必要的澄清或修改，但不得对招标文件载明的采购标的和投标人的资格要求进行改变。</w:t>
      </w:r>
    </w:p>
    <w:p w14:paraId="5D54C79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福建鼎御招标有限公司 将在投标截止时间至少15个日历日前，在招标文件载明的指定媒体以更正公告的形式发布澄清或修改的内容。不足15个日历日的， 福建鼎御招标有限公司 将顺延投标截止时间及开标时间， 福建鼎御招标有限公司 和投标人受原投标截止时间及开标时间制约的所有权利和义务均延长至新的投标截止时间及开标时间。</w:t>
      </w:r>
    </w:p>
    <w:p w14:paraId="6CAA33F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福建鼎御招标有限公司 将依法组织后续采购活动（包括但不限于：重新招标、采用其他方式采购等）。</w:t>
      </w:r>
    </w:p>
    <w:p w14:paraId="4C769CF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2B8C429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6EA30EB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3201B91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7.1若 福建鼎御招标有限公司 发布更正公告，则更正公告及其所发布的内容或信息（包括但不限于：招标文件的澄清或修改、现场考察或答疑会的有关事宜等）作为招标文件组成部分，对投标人具有约束力。</w:t>
      </w:r>
    </w:p>
    <w:p w14:paraId="637707A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福建鼎御招标有限公司 通知所有潜在投标人的书面形式。</w:t>
      </w:r>
    </w:p>
    <w:p w14:paraId="6FF7B19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6572B29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福建鼎御招标有限公司 可终止招标并发布终止公告。</w:t>
      </w:r>
    </w:p>
    <w:p w14:paraId="7F10FB4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福建鼎御招标有限公司 通知所有潜在投标人的书面形式。</w:t>
      </w:r>
    </w:p>
    <w:p w14:paraId="2CD1BBD3">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14:paraId="1B87D06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1ADFD0B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511548F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4BCD2A9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511BD7A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1ED275F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DFF486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4BE6727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24010A2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37A63ED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059B1C3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71C6E93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3143AE7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3C8F968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453A36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6EF6ACE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792D2F5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731414A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645AB5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186F109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4C2A2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1333489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0560906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14D419B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52EC98F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70C486F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1340D61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2B47F70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74A49B4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07A5E74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12F5E43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7EF5E40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1EF95C6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43B3F36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4CF83B0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77DA4D8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550D0E1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08A3165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7355E5C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30D081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0FA8120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77D0947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135330D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317BCC6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4B00603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4236A5D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15DDB95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福建鼎御招标有限公司 的指示进行的，或是为改正投标人造成的应修改的错误而进行的。若有前述改动，应按照下列规定之一对改动处进行处理：</w:t>
      </w:r>
    </w:p>
    <w:p w14:paraId="26E146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1658F69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631206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5F32987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03AC669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3F086E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583337C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07E40AC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215D4D7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B73C8D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5AFDD96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52FB3A3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123657E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06E28EB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05AD54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3A87F80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3DFE09E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6295662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福建鼎御招标有限公司 可于投标有效期届满之前书面要求投标人延长投标有效期，投标人应在 福建鼎御招标有限公司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BB320A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7803315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59A8A76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4613D11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77330E8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E2B7FD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8E442F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1075BB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BE6A09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5FE38EB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2AFC76F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467F4D3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福建鼎御招标有限公司 收到投标人书面撤回通知之日起5个工作日内退回原账户。</w:t>
      </w:r>
    </w:p>
    <w:p w14:paraId="4AA41CA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4622E17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4B306A3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福建鼎御招标有限公司 将在终止公告发布之日起5个工作日内退回已收取的投标保证金及其在银行产生的孳息。</w:t>
      </w:r>
    </w:p>
    <w:p w14:paraId="17F1C45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4A39273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78CCC29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3B316D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1470548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46B853A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2D2D241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36D347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32359EA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53A1A0E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76507A9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04E5868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12B2BC8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7FBEA21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575C7C3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2610753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09ECCBA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福建鼎御招标有限公司 。</w:t>
      </w:r>
    </w:p>
    <w:p w14:paraId="0A91FE5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644942A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38E33E6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10E44E4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778CB1C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040303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5077C9A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6AEA1F0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625E4E7D">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14:paraId="36F929D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14BBE55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福建鼎御招标有限公司 将在招标文件载明的开标时间及地点主持召开开标会，并邀请投标人参加。</w:t>
      </w:r>
    </w:p>
    <w:p w14:paraId="6F5FC23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福建鼎御招标有限公司 派出，现场监督人员（若有）可由有关方面派出。</w:t>
      </w:r>
    </w:p>
    <w:p w14:paraId="73274D3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CE903D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1B7EE4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B1E5A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857C7B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6E57E57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7164D1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242B1A8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福建鼎御招标有限公司 提出任何疑义或要求（包括质疑）。</w:t>
      </w:r>
    </w:p>
    <w:p w14:paraId="231A415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福建鼎御招标有限公司 将依法组织后续采购活动（包括但不限于：重新招标、采用其他方式采购等）。</w:t>
      </w:r>
    </w:p>
    <w:p w14:paraId="19A3E1E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2CFB304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14:paraId="135D36A6">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14:paraId="67A7F3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436E4EF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15E3294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6100C60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6B94050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福建鼎御招标有限公司 将在招标文件载明的指定媒体以中标公告的形式发布中标结果。</w:t>
      </w:r>
    </w:p>
    <w:p w14:paraId="2EF150F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7EFFBB5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79A9CA2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福建鼎御招标有限公司 将向中标人发出中标通知书。</w:t>
      </w:r>
    </w:p>
    <w:p w14:paraId="73AD795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3165F93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69A8805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63C89D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41B5EAF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7162560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35A33DE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7550340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5A7BCF25">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14:paraId="2022DCC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031E8E1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福建鼎御招标有限公司 提出询问， 福建鼎御招标有限公司 将按照政府采购法及实施条例的有关规定进行答复。</w:t>
      </w:r>
    </w:p>
    <w:p w14:paraId="7262A88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499447D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FAE954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5A9BC7A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3FCABCA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48FF9BE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187F794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5B5D3B4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30AA658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福建鼎御招标有限公司 对其质疑作出的处理结果，如：暂停招标投标活动、修改招标文件、停止或纠正违法违规行为、中标结果无效、废标、重新招标等；</w:t>
      </w:r>
    </w:p>
    <w:p w14:paraId="1EE085A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3495C9B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7122B26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40D022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3D20020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123C761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57277B1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20F660C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5DFE049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155B22F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2830A3B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A21FD6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0F02B48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0CFB8FD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70BAA34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1993C45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164DA4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1E6F642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309ACBF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7164AD5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5355F3A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8D488D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5C24836D">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4A4033A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7959FC2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14:paraId="3E6A5F3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66EE51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59D7431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4A54BF8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68102BC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0DEF47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EB4265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52F14FF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9B52F6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6B16C8D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4ECD18B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4AA9CD4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5849A2C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193DCC0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4AC0DF7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089B3A9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2BE8140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2D33F3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E5030B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46510C6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17CB503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514DC3D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50D407E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0210B29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46CAA05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4C76BFE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460FE31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8EAEE6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DF7926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022B8B3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20E182D7">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b/>
          <w:color w:val="auto"/>
          <w:sz w:val="24"/>
          <w:szCs w:val="24"/>
        </w:rPr>
      </w:pPr>
    </w:p>
    <w:p w14:paraId="1EB40FD2">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b/>
          <w:color w:val="auto"/>
          <w:sz w:val="24"/>
          <w:szCs w:val="24"/>
        </w:rPr>
      </w:pPr>
    </w:p>
    <w:p w14:paraId="508D4A32">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b/>
          <w:color w:val="auto"/>
          <w:sz w:val="24"/>
          <w:szCs w:val="24"/>
        </w:rPr>
      </w:pPr>
    </w:p>
    <w:p w14:paraId="427D1DA7">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14:paraId="4A1E6EA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0CCD088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06DBA0D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231F7984">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14:paraId="09E7F72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5B28DD7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D95DCE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15EFB6A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D66DDB2">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32"/>
          <w:szCs w:val="32"/>
        </w:rPr>
        <w:t>第四章 资格审查与评标</w:t>
      </w:r>
    </w:p>
    <w:p w14:paraId="26AA401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3C182F9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福建鼎御招标有限公司 负责资格审查小组的组建及资格审查工作的组织。</w:t>
      </w:r>
    </w:p>
    <w:p w14:paraId="509F4E3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0345DC1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资格审查小组由3人组成，并负责具体审查事务，其中由采购人派出的采购人代表至少1人，由福建鼎御招标有限公司派出的工作人员至少1人，其余1人可为采购人代表或福建鼎御招标有限公司的工作人员。</w:t>
      </w:r>
    </w:p>
    <w:p w14:paraId="56BA56F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5B63AD2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3D6C31D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528449D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2192FA1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674B105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53"/>
        <w:gridCol w:w="6244"/>
      </w:tblGrid>
      <w:tr w14:paraId="361A2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210F50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53" w:type="dxa"/>
            <w:vAlign w:val="center"/>
          </w:tcPr>
          <w:p w14:paraId="081FF7E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244" w:type="dxa"/>
            <w:vAlign w:val="center"/>
          </w:tcPr>
          <w:p w14:paraId="23EC91B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1EB7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863B70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53" w:type="dxa"/>
            <w:vAlign w:val="center"/>
          </w:tcPr>
          <w:p w14:paraId="27A0D1E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244" w:type="dxa"/>
            <w:vAlign w:val="center"/>
          </w:tcPr>
          <w:p w14:paraId="7FE317F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0943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CC1AAA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53" w:type="dxa"/>
            <w:vAlign w:val="center"/>
          </w:tcPr>
          <w:p w14:paraId="76BCC86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244" w:type="dxa"/>
            <w:vAlign w:val="center"/>
          </w:tcPr>
          <w:p w14:paraId="6AC1C2D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02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67964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53" w:type="dxa"/>
            <w:vAlign w:val="center"/>
          </w:tcPr>
          <w:p w14:paraId="7CC75D4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244" w:type="dxa"/>
            <w:vAlign w:val="center"/>
          </w:tcPr>
          <w:p w14:paraId="751882B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8774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FFE825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53" w:type="dxa"/>
            <w:vAlign w:val="center"/>
          </w:tcPr>
          <w:p w14:paraId="34689AE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244" w:type="dxa"/>
            <w:vAlign w:val="center"/>
          </w:tcPr>
          <w:p w14:paraId="781F3E5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B690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D865D1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53" w:type="dxa"/>
            <w:vAlign w:val="center"/>
          </w:tcPr>
          <w:p w14:paraId="7CD3CAD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244" w:type="dxa"/>
            <w:vAlign w:val="center"/>
          </w:tcPr>
          <w:p w14:paraId="0B8C647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B0A6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56915A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553" w:type="dxa"/>
            <w:vAlign w:val="center"/>
          </w:tcPr>
          <w:p w14:paraId="44A113C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244" w:type="dxa"/>
            <w:vAlign w:val="center"/>
          </w:tcPr>
          <w:p w14:paraId="524379A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FCCC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E5E73D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553" w:type="dxa"/>
            <w:vAlign w:val="center"/>
          </w:tcPr>
          <w:p w14:paraId="412C764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244" w:type="dxa"/>
            <w:vAlign w:val="center"/>
          </w:tcPr>
          <w:p w14:paraId="07EC19E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CF4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A85286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553" w:type="dxa"/>
            <w:vAlign w:val="center"/>
          </w:tcPr>
          <w:p w14:paraId="41AA881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244" w:type="dxa"/>
            <w:vAlign w:val="center"/>
          </w:tcPr>
          <w:p w14:paraId="0F33C35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FE5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80F5F8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553" w:type="dxa"/>
            <w:vAlign w:val="center"/>
          </w:tcPr>
          <w:p w14:paraId="0BACE08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6244" w:type="dxa"/>
            <w:vAlign w:val="center"/>
          </w:tcPr>
          <w:p w14:paraId="7697BE9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C87E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E701E7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553" w:type="dxa"/>
            <w:vAlign w:val="center"/>
          </w:tcPr>
          <w:p w14:paraId="658417A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244" w:type="dxa"/>
            <w:vAlign w:val="center"/>
          </w:tcPr>
          <w:p w14:paraId="2998B2C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F4B689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5337DB6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3DB8FBC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51E3512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0FFDE87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0FD4EAC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4CB66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4D3AAEA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147" w:type="dxa"/>
            <w:vAlign w:val="center"/>
          </w:tcPr>
          <w:p w14:paraId="67CA081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E1A8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2D349D0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147" w:type="dxa"/>
            <w:vAlign w:val="center"/>
          </w:tcPr>
          <w:p w14:paraId="4EDF70A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783184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7ABE68F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047D4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670E3BC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3909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51676A5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15BDD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6F9D294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67A4F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692E7B5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34D4FEC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13C252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69D69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9" w:type="dxa"/>
            <w:vAlign w:val="center"/>
          </w:tcPr>
          <w:p w14:paraId="7111384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951" w:type="dxa"/>
            <w:vAlign w:val="center"/>
          </w:tcPr>
          <w:p w14:paraId="47D67E3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36C53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4453D00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1" w:type="dxa"/>
            <w:vAlign w:val="center"/>
          </w:tcPr>
          <w:p w14:paraId="449E052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资格及资信证明部分中不得出现报价部分的全部或部分的投标报价信息（或组成资料），否则资格性审查不合格</w:t>
            </w:r>
          </w:p>
        </w:tc>
      </w:tr>
      <w:tr w14:paraId="04AFB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1927391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1" w:type="dxa"/>
            <w:vAlign w:val="center"/>
          </w:tcPr>
          <w:p w14:paraId="569A07C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出现招标文件中载明“资格审查不合格”条款的规定</w:t>
            </w:r>
          </w:p>
        </w:tc>
      </w:tr>
    </w:tbl>
    <w:p w14:paraId="2ECAA81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1.3、1.4条规定进行资格审查。</w:t>
      </w:r>
    </w:p>
    <w:p w14:paraId="61FA1AA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福建鼎御招标有限公司 统一对外发布。</w:t>
      </w:r>
    </w:p>
    <w:p w14:paraId="4613F9B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福建鼎御招标有限公司 将依法组织后续采购活动（包括但不限于：重新招标、采用其他方式采购等）。</w:t>
      </w:r>
    </w:p>
    <w:p w14:paraId="51EED72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3970BC3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福建鼎御招标有限公司 负责评标委员会的组建及评标工作的组织。</w:t>
      </w:r>
    </w:p>
    <w:p w14:paraId="68C5BAC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643F225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人组成，其中由福建省政府采购评审专家库产生的评审专家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人，由采购人派出的采购人代表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w:t>
      </w:r>
    </w:p>
    <w:p w14:paraId="093890A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33E51B0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730B87B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567A8AA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15DD6FB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2EADC4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00A5DB1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福建鼎御招标有限公司 统一对外发布。</w:t>
      </w:r>
    </w:p>
    <w:p w14:paraId="32208AC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福建鼎御招标有限公司 或投标人提供的要求保密的资料，不得摘记翻印和外传。</w:t>
      </w:r>
    </w:p>
    <w:p w14:paraId="79EC379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31508FE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433E0CD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6F5B745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587BED7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7A73CC5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3C2880C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4952C74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C987FE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6047A1E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7526E7E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7D78C86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17790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190655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77D6155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25C4E30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280C14B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57277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5B83820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05" w:type="dxa"/>
            <w:vAlign w:val="center"/>
          </w:tcPr>
          <w:p w14:paraId="1D70487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707" w:type="dxa"/>
            <w:vAlign w:val="center"/>
          </w:tcPr>
          <w:p w14:paraId="5946C52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8088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10F4A87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05" w:type="dxa"/>
            <w:vAlign w:val="center"/>
          </w:tcPr>
          <w:p w14:paraId="0618A1F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707" w:type="dxa"/>
            <w:vAlign w:val="center"/>
          </w:tcPr>
          <w:p w14:paraId="210D4E9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7252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5CA1F32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05" w:type="dxa"/>
            <w:vAlign w:val="center"/>
          </w:tcPr>
          <w:p w14:paraId="191AD5A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707" w:type="dxa"/>
            <w:vAlign w:val="center"/>
          </w:tcPr>
          <w:p w14:paraId="2B77254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30D45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5EB6F64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05" w:type="dxa"/>
            <w:vAlign w:val="center"/>
          </w:tcPr>
          <w:p w14:paraId="7BE660C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707" w:type="dxa"/>
            <w:vAlign w:val="center"/>
          </w:tcPr>
          <w:p w14:paraId="29B23F0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4643C9F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75C3EA36">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049B21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63E10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3F746A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170" w:type="dxa"/>
            <w:vAlign w:val="center"/>
          </w:tcPr>
          <w:p w14:paraId="367DD7A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7A376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43F98E6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70" w:type="dxa"/>
            <w:vAlign w:val="center"/>
          </w:tcPr>
          <w:p w14:paraId="6BC891C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技术部分中出现报价部分的全部或部分的投标报价信息（或组成资料）的</w:t>
            </w:r>
          </w:p>
        </w:tc>
      </w:tr>
      <w:tr w14:paraId="63BE4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4DC73FC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70" w:type="dxa"/>
            <w:vAlign w:val="center"/>
          </w:tcPr>
          <w:p w14:paraId="2966F5B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bl>
    <w:p w14:paraId="5E1A2AB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08372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5C1072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159" w:type="dxa"/>
            <w:vAlign w:val="center"/>
          </w:tcPr>
          <w:p w14:paraId="72EA8F8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001A5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2646C89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59" w:type="dxa"/>
            <w:vAlign w:val="center"/>
          </w:tcPr>
          <w:p w14:paraId="5D5FFA9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详见本招标文件招标内容及要求中"三、商务条件”，其全部条款内容均为“以“★”标示的内容”，即“均为不允许负偏离的实质性要求” ，不符合则投标无效</w:t>
            </w:r>
          </w:p>
        </w:tc>
      </w:tr>
      <w:tr w14:paraId="7C63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6C9BDC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59" w:type="dxa"/>
            <w:vAlign w:val="center"/>
          </w:tcPr>
          <w:p w14:paraId="05B22A9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商务部分中出现报价部分的全部或部分的投标报价信息（或组成资料）的</w:t>
            </w:r>
          </w:p>
        </w:tc>
      </w:tr>
      <w:tr w14:paraId="52F05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5ADF7DF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59" w:type="dxa"/>
            <w:vAlign w:val="center"/>
          </w:tcPr>
          <w:p w14:paraId="20A105C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bl>
    <w:p w14:paraId="0BFD2B6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47EFAE5E">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62BA3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0BCABE7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366" w:type="dxa"/>
            <w:vAlign w:val="center"/>
          </w:tcPr>
          <w:p w14:paraId="27BE34C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7D19A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61F05BF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66" w:type="dxa"/>
            <w:vAlign w:val="center"/>
          </w:tcPr>
          <w:p w14:paraId="6BE954B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276912F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6871F37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735187E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C29C0A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731DEF4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564647F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53AD645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1517016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0F2D43D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437385F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70BBB79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0D10E3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5DF1A13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33AEA77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46209EE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5C69BCE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31ECF5D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BE9276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2E7E8A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08337F5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231A2F8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79C911E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41D7AA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4ADEB82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D39408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645C59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E33BF4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41A3EF8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722CBEF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65C2D07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1367DE4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2AACA9F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1909B89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7766B09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4D7B7AE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3EB047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1D6BD66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09BC141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1A9EBBD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56C4E18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3FF2169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51F8FB5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1B9389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44E6C17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68D17B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148101C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4F0742B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7CA59AB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09DFECE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39B7926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7348914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13F3A79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2401262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福建鼎御招标有限公司 将依法组织后续采购活动（包括但不限于：重新招标、采用其他方式采购等）。</w:t>
      </w:r>
    </w:p>
    <w:p w14:paraId="2EDDB0D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6D30877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67621AB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05A659D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1309F8E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3711C03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5E4C0D6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88AF3E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416CFC5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价格项（F1×A1）满分为10.0000分</w:t>
      </w:r>
    </w:p>
    <w:p w14:paraId="36CB3DF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8477E4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w:t>
      </w: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.0000</w:t>
      </w:r>
      <w:r>
        <w:rPr>
          <w:rFonts w:hint="eastAsia" w:ascii="宋体" w:hAnsi="宋体" w:eastAsia="宋体" w:cs="宋体"/>
          <w:color w:val="auto"/>
          <w:sz w:val="24"/>
          <w:szCs w:val="24"/>
        </w:rPr>
        <w:t>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90"/>
        <w:gridCol w:w="1245"/>
        <w:gridCol w:w="1125"/>
        <w:gridCol w:w="5594"/>
      </w:tblGrid>
      <w:tr w14:paraId="15AA5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335A573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245" w:type="dxa"/>
            <w:vAlign w:val="center"/>
          </w:tcPr>
          <w:p w14:paraId="2E4AAF8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125" w:type="dxa"/>
            <w:vAlign w:val="center"/>
          </w:tcPr>
          <w:p w14:paraId="31BB999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w:t>
            </w:r>
          </w:p>
          <w:p w14:paraId="6900976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客观项</w:t>
            </w:r>
          </w:p>
        </w:tc>
        <w:tc>
          <w:tcPr>
            <w:tcW w:w="5594" w:type="dxa"/>
            <w:vAlign w:val="center"/>
          </w:tcPr>
          <w:p w14:paraId="4420048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73FBF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3A655BA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技术和服务要求响应情况</w:t>
            </w:r>
          </w:p>
        </w:tc>
        <w:tc>
          <w:tcPr>
            <w:tcW w:w="1245" w:type="dxa"/>
            <w:vAlign w:val="center"/>
          </w:tcPr>
          <w:p w14:paraId="68772A5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.0000</w:t>
            </w:r>
          </w:p>
        </w:tc>
        <w:tc>
          <w:tcPr>
            <w:tcW w:w="1125" w:type="dxa"/>
            <w:vAlign w:val="center"/>
          </w:tcPr>
          <w:p w14:paraId="454F258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4B69F75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A1根据各投标人对第五章招标内容及要求中“二、技术和服务要求”中的各项技术和服务要求的响应情况进行评分，完全满足招标文件要求的得</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分。未标注符号的每负偏离一项评审指标项扣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项，合计</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374FC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7B85BE1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场所面积</w:t>
            </w:r>
          </w:p>
        </w:tc>
        <w:tc>
          <w:tcPr>
            <w:tcW w:w="1245" w:type="dxa"/>
            <w:vAlign w:val="center"/>
          </w:tcPr>
          <w:p w14:paraId="730DD37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3BF3853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0D257A7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A2根据投标人提供的场所面积情况进行评分，场所面积≥1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000㎡的得3分，1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000㎡＞场所面积≥</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000㎡的得2分，</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000㎡＞场所面积≥</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000㎡的得1分，场所面积＜</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000㎡的不得分，投标人所提供的场所须满足以下要求：①须提供所有人为投标人的不动产权证书复印件（如提供多个场所，面积可累加，多个场所之间最远距离不得超过</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00m，须提供百度地图或高德地图中能体现投标人所提供多个场所间最远距离的页面截图）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如产权证面积大于投入本项目使用面积，须以书面形式明确投入本项目使用的面积（格式自拟）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②投标人所提供的场所半径</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500m内有公交车能直达南平市站（若投标人提供多个场所的，在满足本项①要求的条件下，其中任意一个场所满足即可），须提供百度地图或高德地图中能体现投标人所提供的场所与公交车站距离的页面截图、能体现公交车站直达南平市站的页面截图，提供不全或未提供的本项不得分。</w:t>
            </w:r>
          </w:p>
        </w:tc>
      </w:tr>
      <w:tr w14:paraId="5D152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756F727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办公室配置</w:t>
            </w:r>
          </w:p>
        </w:tc>
        <w:tc>
          <w:tcPr>
            <w:tcW w:w="1245" w:type="dxa"/>
            <w:vAlign w:val="center"/>
          </w:tcPr>
          <w:p w14:paraId="03E933E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3AF0854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53E4E55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A3根据投标人为本项目提供的办公室配置情况进行评分，办公室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300人</w:t>
            </w:r>
            <w:r>
              <w:rPr>
                <w:rFonts w:hint="eastAsia" w:ascii="宋体" w:hAnsi="宋体" w:eastAsia="宋体" w:cs="宋体"/>
                <w:color w:val="auto"/>
                <w:sz w:val="24"/>
                <w:szCs w:val="24"/>
              </w:rPr>
              <w:t>的得3分；办公室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200人</w:t>
            </w:r>
            <w:r>
              <w:rPr>
                <w:rFonts w:hint="eastAsia" w:ascii="宋体" w:hAnsi="宋体" w:eastAsia="宋体" w:cs="宋体"/>
                <w:color w:val="auto"/>
                <w:sz w:val="24"/>
                <w:szCs w:val="24"/>
              </w:rPr>
              <w:t>的得2分；办公室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100人</w:t>
            </w:r>
            <w:r>
              <w:rPr>
                <w:rFonts w:hint="eastAsia" w:ascii="宋体" w:hAnsi="宋体" w:eastAsia="宋体" w:cs="宋体"/>
                <w:color w:val="auto"/>
                <w:sz w:val="24"/>
                <w:szCs w:val="24"/>
              </w:rPr>
              <w:t>的得1分；须提供办公室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的专项承诺函（格式自拟），未提供的本项不得分。（注：所提供的办公室须满足A2场地面积的所有要求，有任一条件不满足的，本项不得分）</w:t>
            </w:r>
            <w:r>
              <w:rPr>
                <w:rFonts w:hint="eastAsia" w:ascii="宋体" w:hAnsi="宋体" w:eastAsia="宋体" w:cs="宋体"/>
                <w:color w:val="auto"/>
                <w:sz w:val="24"/>
                <w:szCs w:val="24"/>
                <w:lang w:eastAsia="zh-CN"/>
              </w:rPr>
              <w:t>。</w:t>
            </w:r>
          </w:p>
        </w:tc>
      </w:tr>
      <w:tr w14:paraId="09933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1028503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会议室配置</w:t>
            </w:r>
            <w:r>
              <w:rPr>
                <w:rFonts w:hint="eastAsia" w:ascii="宋体" w:hAnsi="宋体" w:eastAsia="宋体" w:cs="宋体"/>
                <w:color w:val="auto"/>
                <w:sz w:val="24"/>
                <w:szCs w:val="24"/>
                <w:lang w:val="en-US" w:eastAsia="zh-CN"/>
              </w:rPr>
              <w:t>1</w:t>
            </w:r>
          </w:p>
        </w:tc>
        <w:tc>
          <w:tcPr>
            <w:tcW w:w="1245" w:type="dxa"/>
            <w:vAlign w:val="center"/>
          </w:tcPr>
          <w:p w14:paraId="624FC8D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7951CD3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4B07583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根据投标人为本项目提供的</w:t>
            </w:r>
            <w:r>
              <w:rPr>
                <w:rFonts w:hint="eastAsia" w:ascii="宋体" w:hAnsi="宋体" w:eastAsia="宋体" w:cs="宋体"/>
                <w:color w:val="auto"/>
                <w:sz w:val="24"/>
                <w:szCs w:val="24"/>
                <w:lang w:val="en-US" w:eastAsia="zh-CN"/>
              </w:rPr>
              <w:t>大型</w:t>
            </w:r>
            <w:r>
              <w:rPr>
                <w:rFonts w:hint="eastAsia" w:ascii="宋体" w:hAnsi="宋体" w:eastAsia="宋体" w:cs="宋体"/>
                <w:color w:val="auto"/>
                <w:sz w:val="24"/>
                <w:szCs w:val="24"/>
              </w:rPr>
              <w:t>会议室配置情况进行评分。</w:t>
            </w:r>
            <w:r>
              <w:rPr>
                <w:rFonts w:hint="eastAsia" w:ascii="宋体" w:hAnsi="宋体" w:eastAsia="宋体" w:cs="宋体"/>
                <w:color w:val="auto"/>
                <w:sz w:val="24"/>
                <w:szCs w:val="24"/>
                <w:lang w:val="en-US" w:eastAsia="zh-CN"/>
              </w:rPr>
              <w:t>大型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120人的</w:t>
            </w:r>
            <w:r>
              <w:rPr>
                <w:rFonts w:hint="eastAsia" w:ascii="宋体" w:hAnsi="宋体" w:eastAsia="宋体" w:cs="宋体"/>
                <w:color w:val="auto"/>
                <w:sz w:val="24"/>
                <w:szCs w:val="24"/>
              </w:rPr>
              <w:t>得3分；</w:t>
            </w:r>
            <w:r>
              <w:rPr>
                <w:rFonts w:hint="eastAsia" w:ascii="宋体" w:hAnsi="宋体" w:eastAsia="宋体" w:cs="宋体"/>
                <w:color w:val="auto"/>
                <w:sz w:val="24"/>
                <w:szCs w:val="24"/>
                <w:lang w:val="en-US" w:eastAsia="zh-CN"/>
              </w:rPr>
              <w:t>大型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100人的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大型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80人的</w:t>
            </w:r>
            <w:r>
              <w:rPr>
                <w:rFonts w:hint="eastAsia" w:ascii="宋体" w:hAnsi="宋体" w:eastAsia="宋体" w:cs="宋体"/>
                <w:color w:val="auto"/>
                <w:sz w:val="24"/>
                <w:szCs w:val="24"/>
              </w:rPr>
              <w:t>得1分。须提供会议室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的专项承诺函（格式自拟），未提供的本项不得分。（注：所提供的会议室须满足A2场地面积的所有要求，有任一条件不满足的，本项不得分）</w:t>
            </w:r>
            <w:r>
              <w:rPr>
                <w:rFonts w:hint="eastAsia" w:ascii="宋体" w:hAnsi="宋体" w:eastAsia="宋体" w:cs="宋体"/>
                <w:color w:val="auto"/>
                <w:sz w:val="24"/>
                <w:szCs w:val="24"/>
                <w:lang w:eastAsia="zh-CN"/>
              </w:rPr>
              <w:t>。</w:t>
            </w:r>
          </w:p>
        </w:tc>
      </w:tr>
      <w:tr w14:paraId="08C62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275D9E3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会议室配置</w:t>
            </w:r>
            <w:r>
              <w:rPr>
                <w:rFonts w:hint="eastAsia" w:ascii="宋体" w:hAnsi="宋体" w:eastAsia="宋体" w:cs="宋体"/>
                <w:color w:val="auto"/>
                <w:sz w:val="24"/>
                <w:szCs w:val="24"/>
                <w:lang w:val="en-US" w:eastAsia="zh-CN"/>
              </w:rPr>
              <w:t>2</w:t>
            </w:r>
          </w:p>
        </w:tc>
        <w:tc>
          <w:tcPr>
            <w:tcW w:w="1245" w:type="dxa"/>
            <w:vAlign w:val="center"/>
          </w:tcPr>
          <w:p w14:paraId="0201C1E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1A7BBA0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75E0B2B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根据投标人为本项目提供的</w:t>
            </w:r>
            <w:r>
              <w:rPr>
                <w:rFonts w:hint="eastAsia" w:ascii="宋体" w:hAnsi="宋体" w:eastAsia="宋体" w:cs="宋体"/>
                <w:color w:val="auto"/>
                <w:sz w:val="24"/>
                <w:szCs w:val="24"/>
                <w:lang w:val="en-US" w:eastAsia="zh-CN"/>
              </w:rPr>
              <w:t>中型</w:t>
            </w:r>
            <w:r>
              <w:rPr>
                <w:rFonts w:hint="eastAsia" w:ascii="宋体" w:hAnsi="宋体" w:eastAsia="宋体" w:cs="宋体"/>
                <w:color w:val="auto"/>
                <w:sz w:val="24"/>
                <w:szCs w:val="24"/>
              </w:rPr>
              <w:t>会议室配置情况进行评分。</w:t>
            </w:r>
            <w:r>
              <w:rPr>
                <w:rFonts w:hint="eastAsia" w:ascii="宋体" w:hAnsi="宋体" w:eastAsia="宋体" w:cs="宋体"/>
                <w:color w:val="auto"/>
                <w:sz w:val="24"/>
                <w:szCs w:val="24"/>
                <w:lang w:val="en-US" w:eastAsia="zh-CN"/>
              </w:rPr>
              <w:t>中型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50人的</w:t>
            </w:r>
            <w:r>
              <w:rPr>
                <w:rFonts w:hint="eastAsia" w:ascii="宋体" w:hAnsi="宋体" w:eastAsia="宋体" w:cs="宋体"/>
                <w:color w:val="auto"/>
                <w:sz w:val="24"/>
                <w:szCs w:val="24"/>
              </w:rPr>
              <w:t>得3分；</w:t>
            </w:r>
            <w:r>
              <w:rPr>
                <w:rFonts w:hint="eastAsia" w:ascii="宋体" w:hAnsi="宋体" w:eastAsia="宋体" w:cs="宋体"/>
                <w:color w:val="auto"/>
                <w:sz w:val="24"/>
                <w:szCs w:val="24"/>
                <w:lang w:val="en-US" w:eastAsia="zh-CN"/>
              </w:rPr>
              <w:t>中型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40人的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中型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30人的</w:t>
            </w:r>
            <w:r>
              <w:rPr>
                <w:rFonts w:hint="eastAsia" w:ascii="宋体" w:hAnsi="宋体" w:eastAsia="宋体" w:cs="宋体"/>
                <w:color w:val="auto"/>
                <w:sz w:val="24"/>
                <w:szCs w:val="24"/>
              </w:rPr>
              <w:t>得1分。须提供会议室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的专项承诺函（格式自拟），未提供的本项不得分。（注：所提供的会议室须满足A2场地面积的所有要求，有任一条件不满足的，本项不得分）</w:t>
            </w:r>
            <w:r>
              <w:rPr>
                <w:rFonts w:hint="eastAsia" w:ascii="宋体" w:hAnsi="宋体" w:eastAsia="宋体" w:cs="宋体"/>
                <w:color w:val="auto"/>
                <w:sz w:val="24"/>
                <w:szCs w:val="24"/>
                <w:lang w:eastAsia="zh-CN"/>
              </w:rPr>
              <w:t>。</w:t>
            </w:r>
          </w:p>
        </w:tc>
      </w:tr>
      <w:tr w14:paraId="2CC48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3A8DCBE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会议室配置</w:t>
            </w:r>
            <w:r>
              <w:rPr>
                <w:rFonts w:hint="eastAsia" w:ascii="宋体" w:hAnsi="宋体" w:eastAsia="宋体" w:cs="宋体"/>
                <w:color w:val="auto"/>
                <w:sz w:val="24"/>
                <w:szCs w:val="24"/>
                <w:lang w:val="en-US" w:eastAsia="zh-CN"/>
              </w:rPr>
              <w:t>3</w:t>
            </w:r>
          </w:p>
        </w:tc>
        <w:tc>
          <w:tcPr>
            <w:tcW w:w="1245" w:type="dxa"/>
            <w:vAlign w:val="center"/>
          </w:tcPr>
          <w:p w14:paraId="1C6F390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4753A92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0AF95BF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根据投标人为本项目提供的</w:t>
            </w:r>
            <w:r>
              <w:rPr>
                <w:rFonts w:hint="eastAsia" w:ascii="宋体" w:hAnsi="宋体" w:eastAsia="宋体" w:cs="宋体"/>
                <w:color w:val="auto"/>
                <w:sz w:val="24"/>
                <w:szCs w:val="24"/>
                <w:lang w:val="en-US" w:eastAsia="zh-CN"/>
              </w:rPr>
              <w:t>小型</w:t>
            </w:r>
            <w:r>
              <w:rPr>
                <w:rFonts w:hint="eastAsia" w:ascii="宋体" w:hAnsi="宋体" w:eastAsia="宋体" w:cs="宋体"/>
                <w:color w:val="auto"/>
                <w:sz w:val="24"/>
                <w:szCs w:val="24"/>
              </w:rPr>
              <w:t>会议室配置情况进行评分。</w:t>
            </w:r>
            <w:r>
              <w:rPr>
                <w:rFonts w:hint="eastAsia" w:ascii="宋体" w:hAnsi="宋体" w:eastAsia="宋体" w:cs="宋体"/>
                <w:color w:val="auto"/>
                <w:sz w:val="24"/>
                <w:szCs w:val="24"/>
                <w:lang w:val="en-US" w:eastAsia="zh-CN"/>
              </w:rPr>
              <w:t>小型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30人的</w:t>
            </w:r>
            <w:r>
              <w:rPr>
                <w:rFonts w:hint="eastAsia" w:ascii="宋体" w:hAnsi="宋体" w:eastAsia="宋体" w:cs="宋体"/>
                <w:color w:val="auto"/>
                <w:sz w:val="24"/>
                <w:szCs w:val="24"/>
              </w:rPr>
              <w:t>得3分；</w:t>
            </w:r>
            <w:r>
              <w:rPr>
                <w:rFonts w:hint="eastAsia" w:ascii="宋体" w:hAnsi="宋体" w:eastAsia="宋体" w:cs="宋体"/>
                <w:color w:val="auto"/>
                <w:sz w:val="24"/>
                <w:szCs w:val="24"/>
                <w:lang w:val="en-US" w:eastAsia="zh-CN"/>
              </w:rPr>
              <w:t>小型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25人的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小型</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20人的</w:t>
            </w:r>
            <w:r>
              <w:rPr>
                <w:rFonts w:hint="eastAsia" w:ascii="宋体" w:hAnsi="宋体" w:eastAsia="宋体" w:cs="宋体"/>
                <w:color w:val="auto"/>
                <w:sz w:val="24"/>
                <w:szCs w:val="24"/>
              </w:rPr>
              <w:t>得1分。须提供会议室</w:t>
            </w:r>
            <w:r>
              <w:rPr>
                <w:rFonts w:hint="eastAsia" w:ascii="宋体" w:hAnsi="宋体" w:eastAsia="宋体" w:cs="宋体"/>
                <w:color w:val="auto"/>
                <w:sz w:val="24"/>
                <w:szCs w:val="24"/>
                <w:lang w:val="en-US" w:eastAsia="zh-CN"/>
              </w:rPr>
              <w:t>容纳人数</w:t>
            </w:r>
            <w:r>
              <w:rPr>
                <w:rFonts w:hint="eastAsia" w:ascii="宋体" w:hAnsi="宋体" w:eastAsia="宋体" w:cs="宋体"/>
                <w:color w:val="auto"/>
                <w:sz w:val="24"/>
                <w:szCs w:val="24"/>
              </w:rPr>
              <w:t>的专项承诺函（格式自拟），未提供的本项不得分。（注：所提供的会议室须满足A2场地面积的所有要求，有任一条件不满足的，本项不得分）</w:t>
            </w:r>
            <w:r>
              <w:rPr>
                <w:rFonts w:hint="eastAsia" w:ascii="宋体" w:hAnsi="宋体" w:eastAsia="宋体" w:cs="宋体"/>
                <w:color w:val="auto"/>
                <w:sz w:val="24"/>
                <w:szCs w:val="24"/>
                <w:lang w:eastAsia="zh-CN"/>
              </w:rPr>
              <w:t>。</w:t>
            </w:r>
          </w:p>
        </w:tc>
      </w:tr>
      <w:tr w14:paraId="1A4E0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33D7C46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停车场配置</w:t>
            </w:r>
            <w:r>
              <w:rPr>
                <w:rFonts w:hint="eastAsia" w:ascii="宋体" w:hAnsi="宋体" w:eastAsia="宋体" w:cs="宋体"/>
                <w:color w:val="auto"/>
                <w:sz w:val="24"/>
                <w:szCs w:val="24"/>
                <w:lang w:val="en-US" w:eastAsia="zh-CN"/>
              </w:rPr>
              <w:t>1</w:t>
            </w:r>
          </w:p>
        </w:tc>
        <w:tc>
          <w:tcPr>
            <w:tcW w:w="1245" w:type="dxa"/>
            <w:vAlign w:val="center"/>
          </w:tcPr>
          <w:p w14:paraId="33B5288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4C1A44D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3CA9B5A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A5</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根据投标人为本项目提供的</w:t>
            </w:r>
            <w:r>
              <w:rPr>
                <w:rFonts w:hint="eastAsia" w:ascii="宋体" w:hAnsi="宋体" w:eastAsia="宋体" w:cs="宋体"/>
                <w:color w:val="auto"/>
                <w:sz w:val="24"/>
                <w:szCs w:val="24"/>
                <w:highlight w:val="none"/>
                <w:lang w:val="en-US" w:eastAsia="zh-CN"/>
              </w:rPr>
              <w:t>摩托车停车场</w:t>
            </w:r>
            <w:r>
              <w:rPr>
                <w:rFonts w:hint="eastAsia" w:ascii="宋体" w:hAnsi="宋体" w:eastAsia="宋体" w:cs="宋体"/>
                <w:color w:val="auto"/>
                <w:sz w:val="24"/>
                <w:szCs w:val="24"/>
                <w:highlight w:val="none"/>
              </w:rPr>
              <w:t>配置情况进行评分，</w:t>
            </w:r>
            <w:r>
              <w:rPr>
                <w:rFonts w:hint="eastAsia" w:ascii="宋体" w:hAnsi="宋体" w:eastAsia="宋体" w:cs="宋体"/>
                <w:color w:val="auto"/>
                <w:sz w:val="24"/>
                <w:szCs w:val="24"/>
                <w:highlight w:val="none"/>
                <w:lang w:val="en-US" w:eastAsia="zh-CN"/>
              </w:rPr>
              <w:t>停车场能满足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200辆摩托车停车</w:t>
            </w:r>
            <w:r>
              <w:rPr>
                <w:rFonts w:hint="eastAsia" w:ascii="宋体" w:hAnsi="宋体" w:eastAsia="宋体" w:cs="宋体"/>
                <w:color w:val="auto"/>
                <w:sz w:val="24"/>
                <w:szCs w:val="24"/>
                <w:highlight w:val="none"/>
              </w:rPr>
              <w:t>的得3分；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摩托车停车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辆</w:t>
            </w:r>
            <w:r>
              <w:rPr>
                <w:rFonts w:hint="eastAsia" w:ascii="宋体" w:hAnsi="宋体" w:eastAsia="宋体" w:cs="宋体"/>
                <w:color w:val="auto"/>
                <w:sz w:val="24"/>
                <w:szCs w:val="24"/>
                <w:highlight w:val="none"/>
              </w:rPr>
              <w:t>的得2分；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摩托车停车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辆</w:t>
            </w:r>
            <w:r>
              <w:rPr>
                <w:rFonts w:hint="eastAsia" w:ascii="宋体" w:hAnsi="宋体" w:eastAsia="宋体" w:cs="宋体"/>
                <w:color w:val="auto"/>
                <w:sz w:val="24"/>
                <w:szCs w:val="24"/>
                <w:highlight w:val="none"/>
              </w:rPr>
              <w:t>的得1分；</w:t>
            </w:r>
            <w:r>
              <w:rPr>
                <w:rFonts w:hint="eastAsia" w:ascii="宋体" w:hAnsi="宋体" w:eastAsia="宋体" w:cs="宋体"/>
                <w:color w:val="auto"/>
                <w:sz w:val="24"/>
                <w:szCs w:val="24"/>
                <w:highlight w:val="none"/>
                <w:lang w:val="en-US" w:eastAsia="zh-CN"/>
              </w:rPr>
              <w:t>摩托车停车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辆</w:t>
            </w:r>
            <w:r>
              <w:rPr>
                <w:rFonts w:hint="eastAsia" w:ascii="宋体" w:hAnsi="宋体" w:eastAsia="宋体" w:cs="宋体"/>
                <w:color w:val="auto"/>
                <w:sz w:val="24"/>
                <w:szCs w:val="24"/>
              </w:rPr>
              <w:t>的不得分；须提供停车位个数的专项承诺函（格式自拟）,未提供的本项不得分。（注：所提供的停车场须满足A2场地面积的所有要求，有任一条件不满足的，本项不得分）</w:t>
            </w:r>
            <w:r>
              <w:rPr>
                <w:rFonts w:hint="eastAsia" w:ascii="宋体" w:hAnsi="宋体" w:eastAsia="宋体" w:cs="宋体"/>
                <w:color w:val="auto"/>
                <w:sz w:val="24"/>
                <w:szCs w:val="24"/>
                <w:lang w:eastAsia="zh-CN"/>
              </w:rPr>
              <w:t>。</w:t>
            </w:r>
          </w:p>
        </w:tc>
      </w:tr>
      <w:tr w14:paraId="0DBC2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13C585B0">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停车场配置</w:t>
            </w:r>
            <w:r>
              <w:rPr>
                <w:rFonts w:hint="eastAsia" w:ascii="宋体" w:hAnsi="宋体" w:eastAsia="宋体" w:cs="宋体"/>
                <w:color w:val="auto"/>
                <w:sz w:val="24"/>
                <w:szCs w:val="24"/>
                <w:lang w:val="en-US" w:eastAsia="zh-CN"/>
              </w:rPr>
              <w:t>2</w:t>
            </w:r>
          </w:p>
        </w:tc>
        <w:tc>
          <w:tcPr>
            <w:tcW w:w="1245" w:type="dxa"/>
            <w:vAlign w:val="center"/>
          </w:tcPr>
          <w:p w14:paraId="6746A094">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755B1587">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08F6F46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A5</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根据投标人为本项目提供的</w:t>
            </w:r>
            <w:r>
              <w:rPr>
                <w:rFonts w:hint="eastAsia" w:ascii="宋体" w:hAnsi="宋体" w:eastAsia="宋体" w:cs="宋体"/>
                <w:color w:val="auto"/>
                <w:sz w:val="24"/>
                <w:szCs w:val="24"/>
                <w:lang w:val="en-US" w:eastAsia="zh-CN"/>
              </w:rPr>
              <w:t>地下车库小车划线停车位</w:t>
            </w:r>
            <w:r>
              <w:rPr>
                <w:rFonts w:hint="eastAsia" w:ascii="宋体" w:hAnsi="宋体" w:eastAsia="宋体" w:cs="宋体"/>
                <w:color w:val="auto"/>
                <w:sz w:val="24"/>
                <w:szCs w:val="24"/>
              </w:rPr>
              <w:t>配置情况进行评分，停车场有停车管理系统，且停车位个数≥</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00个的得3分；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0个＞停车位个数≥</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0个的得2分；</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0个＞停车位个数≥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00个的得1分；停车位个数＜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00个的不得分；须提供停车位个数的专项承诺函（格式自拟）,未提供的本项不得分。（注：所提供的停车场须满足A2场地面积的所有要求，有任一条件不满足的，本项不得分）</w:t>
            </w:r>
            <w:r>
              <w:rPr>
                <w:rFonts w:hint="eastAsia" w:ascii="宋体" w:hAnsi="宋体" w:eastAsia="宋体" w:cs="宋体"/>
                <w:color w:val="auto"/>
                <w:sz w:val="24"/>
                <w:szCs w:val="24"/>
                <w:lang w:val="en-US" w:eastAsia="zh-CN"/>
              </w:rPr>
              <w:t>.</w:t>
            </w:r>
          </w:p>
        </w:tc>
      </w:tr>
      <w:tr w14:paraId="206DB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56A1F44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食堂配置</w:t>
            </w:r>
          </w:p>
        </w:tc>
        <w:tc>
          <w:tcPr>
            <w:tcW w:w="1245" w:type="dxa"/>
            <w:vAlign w:val="center"/>
          </w:tcPr>
          <w:p w14:paraId="4502395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0086BA8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76A7471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A6根据投标人为本项目提供的食堂配置情况进行评分；食堂总面积≥</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00㎡的得3分；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00㎡＞食堂总面积≥</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00㎡的得2分；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00㎡＞食堂总面积≥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00㎡的得1分；食堂面积＜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00㎡的不得分；须提供食堂面积的专项承诺函（格式自拟），未提供的本项不得分。（注：所提供的食堂须满足A2场地面积的所有要求，有任一条件不满足的，本项不得分）</w:t>
            </w:r>
          </w:p>
        </w:tc>
      </w:tr>
      <w:tr w14:paraId="4F889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56BD72D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监控安防</w:t>
            </w:r>
          </w:p>
        </w:tc>
        <w:tc>
          <w:tcPr>
            <w:tcW w:w="1245" w:type="dxa"/>
            <w:vAlign w:val="center"/>
          </w:tcPr>
          <w:p w14:paraId="2907D03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4CC7828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594" w:type="dxa"/>
            <w:vAlign w:val="center"/>
          </w:tcPr>
          <w:p w14:paraId="4C4528E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A7根据投标人提供的监控安防情况进行评分，承诺具备独立的监控室且对公共区域能实现24小时不间断的监控录像的得3分，须提供专项承诺函（格式自拟），未提供的本项不得分。</w:t>
            </w:r>
          </w:p>
        </w:tc>
      </w:tr>
      <w:tr w14:paraId="62266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0D9D80E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维护方案</w:t>
            </w:r>
          </w:p>
        </w:tc>
        <w:tc>
          <w:tcPr>
            <w:tcW w:w="1245" w:type="dxa"/>
            <w:vAlign w:val="center"/>
          </w:tcPr>
          <w:p w14:paraId="2730E36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2DDD962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594" w:type="dxa"/>
            <w:vAlign w:val="center"/>
          </w:tcPr>
          <w:p w14:paraId="119C9D4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根据投标人结合本项目的实际情况制定的</w:t>
            </w:r>
            <w:r>
              <w:rPr>
                <w:rFonts w:hint="eastAsia" w:ascii="宋体" w:hAnsi="宋体" w:eastAsia="宋体" w:cs="宋体"/>
                <w:color w:val="auto"/>
                <w:sz w:val="24"/>
                <w:szCs w:val="24"/>
                <w:lang w:val="en-US" w:eastAsia="zh-CN"/>
              </w:rPr>
              <w:t>维护方案</w:t>
            </w:r>
            <w:r>
              <w:rPr>
                <w:rFonts w:hint="eastAsia" w:ascii="宋体" w:hAnsi="宋体" w:eastAsia="宋体" w:cs="宋体"/>
                <w:color w:val="auto"/>
                <w:sz w:val="24"/>
                <w:szCs w:val="24"/>
              </w:rPr>
              <w:t>进行评分：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完整科学，符合项目实际，可操作性强的得3分；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基本完整，符合项目实际，具备操作性的得2.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一般可行，能基本满足采购需求和项目实施的得2分；未提供的</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不得分。</w:t>
            </w:r>
          </w:p>
        </w:tc>
      </w:tr>
      <w:tr w14:paraId="4037C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172758A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维修方案</w:t>
            </w:r>
          </w:p>
        </w:tc>
        <w:tc>
          <w:tcPr>
            <w:tcW w:w="1245" w:type="dxa"/>
            <w:vAlign w:val="center"/>
          </w:tcPr>
          <w:p w14:paraId="78D0852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4D3E719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否</w:t>
            </w:r>
          </w:p>
        </w:tc>
        <w:tc>
          <w:tcPr>
            <w:tcW w:w="5594" w:type="dxa"/>
            <w:vAlign w:val="center"/>
          </w:tcPr>
          <w:p w14:paraId="29202CF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根据投标人结合本项目的实际情况制定的</w:t>
            </w:r>
            <w:r>
              <w:rPr>
                <w:rFonts w:hint="eastAsia" w:ascii="宋体" w:hAnsi="宋体" w:eastAsia="宋体" w:cs="宋体"/>
                <w:color w:val="auto"/>
                <w:sz w:val="24"/>
                <w:szCs w:val="24"/>
                <w:lang w:val="en-US" w:eastAsia="zh-CN"/>
              </w:rPr>
              <w:t>维修方案</w:t>
            </w:r>
            <w:r>
              <w:rPr>
                <w:rFonts w:hint="eastAsia" w:ascii="宋体" w:hAnsi="宋体" w:eastAsia="宋体" w:cs="宋体"/>
                <w:color w:val="auto"/>
                <w:sz w:val="24"/>
                <w:szCs w:val="24"/>
              </w:rPr>
              <w:t>进行评分：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完整科学，符合项目实际，可操作性强的得3分；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基本完整，符合项目实际，具备操作性的得2.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一般可行，能基本满足采购需求和项目实施的得2分；未提供的</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不得分。</w:t>
            </w:r>
          </w:p>
        </w:tc>
      </w:tr>
      <w:tr w14:paraId="48B82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0" w:type="dxa"/>
            <w:vAlign w:val="center"/>
          </w:tcPr>
          <w:p w14:paraId="6194D6A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应急预案</w:t>
            </w:r>
          </w:p>
        </w:tc>
        <w:tc>
          <w:tcPr>
            <w:tcW w:w="1245" w:type="dxa"/>
            <w:vAlign w:val="center"/>
          </w:tcPr>
          <w:p w14:paraId="72E9252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25" w:type="dxa"/>
            <w:vAlign w:val="center"/>
          </w:tcPr>
          <w:p w14:paraId="73EC11E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否</w:t>
            </w:r>
          </w:p>
        </w:tc>
        <w:tc>
          <w:tcPr>
            <w:tcW w:w="5594" w:type="dxa"/>
            <w:vAlign w:val="center"/>
          </w:tcPr>
          <w:p w14:paraId="2615063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根据投标人结合本项目的实际情况制定的应急预案（含台风、洪涝灾害、突发火灾、大型活动配合等）进行评分：应急预案完整科学，符合项目实际，可操作性强的得3分；应急预案基本完整，符合项目实际，具备操作性的得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分；应急预案一般可行，能基本满足采购需求和项目实施的得2分；未提供相关内容或应急预案存在明显问题、不具备可行性的不得分。</w:t>
            </w:r>
          </w:p>
        </w:tc>
      </w:tr>
    </w:tbl>
    <w:p w14:paraId="1F7FA99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5"/>
        <w:gridCol w:w="1290"/>
        <w:gridCol w:w="1110"/>
        <w:gridCol w:w="5579"/>
      </w:tblGrid>
      <w:tr w14:paraId="777CC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0D9E8ED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290" w:type="dxa"/>
            <w:vAlign w:val="center"/>
          </w:tcPr>
          <w:p w14:paraId="2364567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110" w:type="dxa"/>
            <w:vAlign w:val="center"/>
          </w:tcPr>
          <w:p w14:paraId="03F814E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5579" w:type="dxa"/>
            <w:vAlign w:val="center"/>
          </w:tcPr>
          <w:p w14:paraId="2B2AD5D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6ABA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4D4222E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设施设备</w:t>
            </w:r>
            <w:r>
              <w:rPr>
                <w:rFonts w:hint="eastAsia" w:ascii="宋体" w:hAnsi="宋体" w:eastAsia="宋体" w:cs="宋体"/>
                <w:color w:val="auto"/>
                <w:sz w:val="24"/>
                <w:szCs w:val="24"/>
              </w:rPr>
              <w:t>承诺</w:t>
            </w:r>
          </w:p>
        </w:tc>
        <w:tc>
          <w:tcPr>
            <w:tcW w:w="1290" w:type="dxa"/>
            <w:vAlign w:val="center"/>
          </w:tcPr>
          <w:p w14:paraId="562D815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10" w:type="dxa"/>
            <w:vAlign w:val="center"/>
          </w:tcPr>
          <w:p w14:paraId="7D98FA7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5579" w:type="dxa"/>
            <w:vAlign w:val="center"/>
          </w:tcPr>
          <w:p w14:paraId="5B781B3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B1投标人承诺</w:t>
            </w:r>
            <w:r>
              <w:rPr>
                <w:rFonts w:hint="eastAsia" w:ascii="宋体" w:hAnsi="宋体" w:eastAsia="宋体" w:cs="宋体"/>
                <w:color w:val="auto"/>
                <w:sz w:val="24"/>
                <w:szCs w:val="24"/>
                <w:lang w:val="en-US" w:eastAsia="zh-CN"/>
              </w:rPr>
              <w:t>现有设施设备完善</w:t>
            </w:r>
            <w:r>
              <w:rPr>
                <w:rFonts w:hint="eastAsia" w:ascii="宋体" w:hAnsi="宋体" w:eastAsia="宋体" w:cs="宋体"/>
                <w:color w:val="auto"/>
                <w:sz w:val="24"/>
                <w:szCs w:val="24"/>
              </w:rPr>
              <w:t>的得3分，须提供专项承诺函（格式自拟），未提供的本项不得分。</w:t>
            </w:r>
          </w:p>
        </w:tc>
      </w:tr>
      <w:tr w14:paraId="38CF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0FAAA73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维修承诺</w:t>
            </w:r>
          </w:p>
        </w:tc>
        <w:tc>
          <w:tcPr>
            <w:tcW w:w="1290" w:type="dxa"/>
            <w:vAlign w:val="center"/>
          </w:tcPr>
          <w:p w14:paraId="3E53E42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10" w:type="dxa"/>
            <w:vAlign w:val="center"/>
          </w:tcPr>
          <w:p w14:paraId="50379AE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5579" w:type="dxa"/>
            <w:vAlign w:val="center"/>
          </w:tcPr>
          <w:p w14:paraId="568E4EC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B2投标人承诺在</w:t>
            </w:r>
            <w:r>
              <w:rPr>
                <w:rFonts w:hint="eastAsia" w:ascii="宋体" w:hAnsi="宋体" w:eastAsia="宋体" w:cs="宋体"/>
                <w:color w:val="auto"/>
                <w:sz w:val="24"/>
                <w:szCs w:val="24"/>
                <w:lang w:val="en-US" w:eastAsia="zh-CN"/>
              </w:rPr>
              <w:t>一年内设施设备遭到非人为损坏的，由投标人负责修复</w:t>
            </w:r>
            <w:r>
              <w:rPr>
                <w:rFonts w:hint="eastAsia" w:ascii="宋体" w:hAnsi="宋体" w:eastAsia="宋体" w:cs="宋体"/>
                <w:color w:val="auto"/>
                <w:sz w:val="24"/>
                <w:szCs w:val="24"/>
              </w:rPr>
              <w:t>的得3分，须提供专项承诺函（格式自拟），未提供的本项不得分。</w:t>
            </w:r>
          </w:p>
        </w:tc>
      </w:tr>
      <w:tr w14:paraId="25494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2821B02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人员伤亡</w:t>
            </w:r>
            <w:r>
              <w:rPr>
                <w:rFonts w:hint="eastAsia" w:ascii="宋体" w:hAnsi="宋体" w:eastAsia="宋体" w:cs="宋体"/>
                <w:color w:val="auto"/>
                <w:sz w:val="24"/>
                <w:szCs w:val="24"/>
              </w:rPr>
              <w:t>承诺</w:t>
            </w:r>
          </w:p>
        </w:tc>
        <w:tc>
          <w:tcPr>
            <w:tcW w:w="1290" w:type="dxa"/>
            <w:vAlign w:val="center"/>
          </w:tcPr>
          <w:p w14:paraId="0D35E57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3.0000</w:t>
            </w:r>
          </w:p>
        </w:tc>
        <w:tc>
          <w:tcPr>
            <w:tcW w:w="1110" w:type="dxa"/>
            <w:vAlign w:val="center"/>
          </w:tcPr>
          <w:p w14:paraId="4720EF7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5579" w:type="dxa"/>
            <w:vAlign w:val="center"/>
          </w:tcPr>
          <w:p w14:paraId="7579BA3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B3投标人承诺</w:t>
            </w:r>
            <w:r>
              <w:rPr>
                <w:rFonts w:hint="eastAsia" w:ascii="宋体" w:hAnsi="宋体" w:eastAsia="宋体" w:cs="宋体"/>
                <w:color w:val="auto"/>
                <w:sz w:val="24"/>
                <w:szCs w:val="24"/>
                <w:lang w:val="en-US" w:eastAsia="zh-CN"/>
              </w:rPr>
              <w:t>因中标人提供场所自身设施设备或其他原因造成人员伤亡的，相关责任由中标人承担（如外墙墙体脱落砸伤人员、灯具掉落砸伤人员等）的得3分</w:t>
            </w:r>
            <w:r>
              <w:rPr>
                <w:rFonts w:hint="eastAsia" w:ascii="宋体" w:hAnsi="宋体" w:eastAsia="宋体" w:cs="宋体"/>
                <w:color w:val="auto"/>
                <w:sz w:val="24"/>
                <w:szCs w:val="24"/>
              </w:rPr>
              <w:t>，须提供专项承诺函（格式自拟），未提供的本项不得分。</w:t>
            </w:r>
          </w:p>
        </w:tc>
      </w:tr>
    </w:tbl>
    <w:p w14:paraId="7F96D05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793C673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742C208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7C38863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3F1D14E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478A52A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09D8A49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08AEE8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0850708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3DA08C0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04FD328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3CACC8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030C46F">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第五章 招标内容及要求</w:t>
      </w:r>
    </w:p>
    <w:p w14:paraId="335D65C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14:paraId="349E1BD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shd w:val="clear" w:fill="FFFFFF"/>
        </w:rPr>
        <w:t>受</w:t>
      </w:r>
      <w:r>
        <w:rPr>
          <w:rFonts w:ascii="宋体" w:hAnsi="宋体" w:eastAsia="宋体" w:cs="宋体"/>
          <w:sz w:val="24"/>
          <w:szCs w:val="24"/>
        </w:rPr>
        <w:t>南平市市直行政事业性国有资产服务中心</w:t>
      </w:r>
      <w:r>
        <w:rPr>
          <w:rFonts w:hint="eastAsia" w:ascii="宋体" w:hAnsi="宋体" w:eastAsia="宋体" w:cs="宋体"/>
          <w:color w:val="auto"/>
          <w:sz w:val="24"/>
          <w:szCs w:val="24"/>
          <w:shd w:val="clear" w:fill="FFFFFF"/>
        </w:rPr>
        <w:t>的委托，对</w:t>
      </w:r>
      <w:r>
        <w:rPr>
          <w:rFonts w:hint="eastAsia" w:ascii="宋体" w:hAnsi="宋体" w:eastAsia="宋体" w:cs="宋体"/>
          <w:color w:val="auto"/>
          <w:sz w:val="24"/>
          <w:szCs w:val="24"/>
          <w:lang w:eastAsia="zh-CN"/>
        </w:rPr>
        <w:t>办公用房租赁项目</w:t>
      </w:r>
      <w:r>
        <w:rPr>
          <w:rFonts w:hint="eastAsia" w:ascii="宋体" w:hAnsi="宋体" w:eastAsia="宋体" w:cs="宋体"/>
          <w:color w:val="auto"/>
          <w:sz w:val="24"/>
          <w:szCs w:val="24"/>
          <w:shd w:val="clear" w:fill="FFFFFF"/>
        </w:rPr>
        <w:t>进行国内公开招标。</w:t>
      </w:r>
    </w:p>
    <w:p w14:paraId="5A7A6D2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1.2采购内容：</w:t>
      </w:r>
      <w:r>
        <w:rPr>
          <w:rFonts w:hint="eastAsia" w:ascii="宋体" w:hAnsi="宋体" w:eastAsia="宋体" w:cs="宋体"/>
          <w:color w:val="auto"/>
          <w:sz w:val="24"/>
          <w:szCs w:val="24"/>
          <w:lang w:val="en-US" w:eastAsia="zh-CN"/>
        </w:rPr>
        <w:t>本租赁项目</w:t>
      </w:r>
      <w:r>
        <w:rPr>
          <w:rFonts w:hint="eastAsia" w:ascii="宋体" w:hAnsi="宋体" w:eastAsia="宋体" w:cs="宋体"/>
          <w:color w:val="auto"/>
          <w:sz w:val="24"/>
          <w:szCs w:val="24"/>
        </w:rPr>
        <w:t>为满足</w:t>
      </w:r>
      <w:r>
        <w:rPr>
          <w:rFonts w:hint="eastAsia" w:ascii="宋体" w:hAnsi="宋体" w:eastAsia="宋体" w:cs="宋体"/>
          <w:color w:val="auto"/>
          <w:sz w:val="24"/>
          <w:szCs w:val="24"/>
          <w:lang w:val="en-US" w:eastAsia="zh-CN"/>
        </w:rPr>
        <w:t>南平市税务局</w:t>
      </w:r>
      <w:r>
        <w:rPr>
          <w:rFonts w:hint="eastAsia" w:ascii="宋体" w:hAnsi="宋体" w:eastAsia="宋体" w:cs="宋体"/>
          <w:color w:val="auto"/>
          <w:sz w:val="24"/>
          <w:szCs w:val="24"/>
        </w:rPr>
        <w:t>办公</w:t>
      </w:r>
      <w:r>
        <w:rPr>
          <w:rFonts w:hint="eastAsia" w:ascii="宋体" w:hAnsi="宋体" w:eastAsia="宋体" w:cs="宋体"/>
          <w:color w:val="auto"/>
          <w:sz w:val="24"/>
          <w:szCs w:val="24"/>
          <w:lang w:val="en-US" w:eastAsia="zh-CN"/>
        </w:rPr>
        <w:t>需求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办公人数约为</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w:t>
      </w:r>
    </w:p>
    <w:p w14:paraId="19D3F70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投标人务必仔细阅读招标文件中所规定的，其中包括服务要求在内的所有细则。</w:t>
      </w:r>
    </w:p>
    <w:p w14:paraId="5303655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本项目采购包1预算价为人民币</w:t>
      </w:r>
      <w:r>
        <w:rPr>
          <w:rFonts w:hint="eastAsia" w:ascii="宋体" w:hAnsi="宋体" w:eastAsia="宋体" w:cs="宋体"/>
          <w:color w:val="auto"/>
          <w:sz w:val="24"/>
          <w:szCs w:val="24"/>
          <w:highlight w:val="none"/>
          <w:lang w:val="en-US" w:eastAsia="zh-CN"/>
        </w:rPr>
        <w:t>2130</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rPr>
        <w:t>元，本项目服务期：3年。</w:t>
      </w:r>
    </w:p>
    <w:p w14:paraId="5E7DE80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14:paraId="396BB7DE">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（一）办公场所要求</w:t>
      </w:r>
    </w:p>
    <w:p w14:paraId="6113FADC">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评审指标项1：</w:t>
      </w: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color w:val="auto"/>
          <w:sz w:val="24"/>
          <w:szCs w:val="24"/>
        </w:rPr>
        <w:t>办公场所能满足</w:t>
      </w:r>
      <w:r>
        <w:rPr>
          <w:rFonts w:hint="eastAsia" w:ascii="宋体" w:hAnsi="宋体" w:eastAsia="宋体" w:cs="宋体"/>
          <w:color w:val="auto"/>
          <w:sz w:val="24"/>
          <w:szCs w:val="24"/>
          <w:lang w:val="en-US" w:eastAsia="zh-CN"/>
        </w:rPr>
        <w:t>南平市税务局</w:t>
      </w:r>
      <w:r>
        <w:rPr>
          <w:rFonts w:hint="eastAsia" w:ascii="宋体" w:hAnsi="宋体" w:eastAsia="宋体" w:cs="宋体"/>
          <w:color w:val="auto"/>
          <w:sz w:val="24"/>
          <w:szCs w:val="24"/>
        </w:rPr>
        <w:t>办公</w:t>
      </w:r>
      <w:r>
        <w:rPr>
          <w:rFonts w:hint="eastAsia" w:ascii="宋体" w:hAnsi="宋体" w:eastAsia="宋体" w:cs="宋体"/>
          <w:color w:val="auto"/>
          <w:sz w:val="24"/>
          <w:szCs w:val="24"/>
          <w:lang w:val="en-US" w:eastAsia="zh-CN"/>
        </w:rPr>
        <w:t>相关要求</w:t>
      </w:r>
      <w:r>
        <w:rPr>
          <w:rFonts w:hint="eastAsia" w:ascii="宋体" w:hAnsi="宋体" w:eastAsia="宋体" w:cs="宋体"/>
          <w:color w:val="auto"/>
          <w:sz w:val="24"/>
          <w:szCs w:val="24"/>
        </w:rPr>
        <w:t>。</w:t>
      </w:r>
    </w:p>
    <w:p w14:paraId="3DBEF14E">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lang w:val="en-US" w:eastAsia="zh-CN"/>
        </w:rPr>
        <w:t>评审指标项2：</w:t>
      </w: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w:t>
      </w:r>
      <w:r>
        <w:rPr>
          <w:rFonts w:hint="eastAsia" w:ascii="宋体" w:hAnsi="宋体" w:eastAsia="宋体" w:cs="宋体"/>
          <w:color w:val="auto"/>
          <w:sz w:val="24"/>
          <w:szCs w:val="24"/>
        </w:rPr>
        <w:t>场所包括但不限于：办公室、</w:t>
      </w:r>
      <w:r>
        <w:rPr>
          <w:rFonts w:hint="eastAsia" w:ascii="宋体" w:hAnsi="宋体" w:eastAsia="宋体" w:cs="宋体"/>
          <w:color w:val="auto"/>
          <w:sz w:val="24"/>
          <w:szCs w:val="24"/>
          <w:lang w:val="en-US" w:eastAsia="zh-CN"/>
        </w:rPr>
        <w:t>会议室（</w:t>
      </w:r>
      <w:r>
        <w:rPr>
          <w:rFonts w:hint="eastAsia" w:ascii="宋体" w:hAnsi="宋体" w:eastAsia="宋体" w:cs="宋体"/>
          <w:color w:val="auto"/>
          <w:sz w:val="24"/>
          <w:szCs w:val="24"/>
        </w:rPr>
        <w:t>大型会议</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中型会议室、</w:t>
      </w:r>
      <w:r>
        <w:rPr>
          <w:rFonts w:hint="eastAsia" w:ascii="宋体" w:hAnsi="宋体" w:eastAsia="宋体" w:cs="宋体"/>
          <w:color w:val="auto"/>
          <w:sz w:val="24"/>
          <w:szCs w:val="24"/>
          <w:highlight w:val="none"/>
        </w:rPr>
        <w:t>小型会议室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、独立卫生间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每层楼须配备男女卫生间不少于1个、蹲位各不少于5个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、停车场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含露天和地下停车场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机房、消控室</w:t>
      </w:r>
      <w:r>
        <w:rPr>
          <w:rFonts w:hint="eastAsia" w:ascii="宋体" w:hAnsi="宋体" w:eastAsia="宋体" w:cs="宋体"/>
          <w:color w:val="auto"/>
          <w:sz w:val="24"/>
          <w:szCs w:val="24"/>
          <w:highlight w:val="none"/>
        </w:rPr>
        <w:t>等。</w:t>
      </w:r>
    </w:p>
    <w:p w14:paraId="1065E5F2">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lang w:val="en-US" w:eastAsia="zh-CN"/>
        </w:rPr>
        <w:t>评审指标项3：</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color w:val="auto"/>
          <w:sz w:val="24"/>
          <w:szCs w:val="24"/>
          <w:highlight w:val="none"/>
        </w:rPr>
        <w:t>办公楼须配备电梯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不少于8台</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张电梯照片</w:t>
      </w:r>
      <w:r>
        <w:rPr>
          <w:rFonts w:hint="eastAsia" w:ascii="宋体" w:hAnsi="宋体" w:eastAsia="宋体" w:cs="宋体"/>
          <w:b/>
          <w:color w:val="auto"/>
          <w:sz w:val="24"/>
          <w:szCs w:val="24"/>
          <w:lang w:eastAsia="zh-CN"/>
        </w:rPr>
        <w:t>）</w:t>
      </w:r>
    </w:p>
    <w:p w14:paraId="2F292D0F">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评审指标项4：</w:t>
      </w:r>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val="en-US" w:eastAsia="zh-CN"/>
        </w:rPr>
        <w:t>.</w:t>
      </w:r>
      <w:r>
        <w:rPr>
          <w:rFonts w:hint="eastAsia" w:ascii="宋体" w:hAnsi="宋体" w:eastAsia="宋体" w:cs="宋体"/>
          <w:color w:val="auto"/>
          <w:sz w:val="24"/>
          <w:szCs w:val="24"/>
        </w:rPr>
        <w:t>监控安防设备</w:t>
      </w:r>
      <w:r>
        <w:rPr>
          <w:rFonts w:hint="eastAsia" w:ascii="宋体" w:hAnsi="宋体" w:eastAsia="宋体" w:cs="宋体"/>
          <w:b/>
          <w:color w:val="auto"/>
          <w:sz w:val="24"/>
          <w:szCs w:val="24"/>
        </w:rPr>
        <w:t>（须提供1张公共区域监控设备的照片）</w:t>
      </w:r>
      <w:r>
        <w:rPr>
          <w:rFonts w:hint="eastAsia" w:ascii="宋体" w:hAnsi="宋体" w:eastAsia="宋体" w:cs="宋体"/>
          <w:color w:val="auto"/>
          <w:sz w:val="24"/>
          <w:szCs w:val="24"/>
        </w:rPr>
        <w:t>。</w:t>
      </w:r>
    </w:p>
    <w:p w14:paraId="77AB1EF4">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评审指标项5：</w:t>
      </w:r>
      <w:r>
        <w:rPr>
          <w:rFonts w:hint="eastAsia" w:ascii="宋体" w:hAnsi="宋体" w:eastAsia="宋体" w:cs="宋体"/>
          <w:b w:val="0"/>
          <w:bCs/>
          <w:color w:val="auto"/>
          <w:sz w:val="24"/>
          <w:szCs w:val="24"/>
          <w:lang w:val="en-US" w:eastAsia="zh-CN"/>
        </w:rPr>
        <w:t>5.</w:t>
      </w:r>
      <w:r>
        <w:rPr>
          <w:rFonts w:hint="eastAsia" w:ascii="宋体" w:hAnsi="宋体" w:eastAsia="宋体" w:cs="宋体"/>
          <w:color w:val="auto"/>
          <w:sz w:val="24"/>
          <w:szCs w:val="24"/>
        </w:rPr>
        <w:t>办公室须配备完善的照明、空调设施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办公橱柜、新风系统、智能门锁</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张或</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张以上不同办公室现场的照片，照片中能体现：①灯光布置、②空调设施</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③</w:t>
      </w:r>
      <w:r>
        <w:rPr>
          <w:rFonts w:hint="eastAsia" w:ascii="宋体" w:hAnsi="宋体" w:eastAsia="宋体" w:cs="宋体"/>
          <w:b/>
          <w:bCs/>
          <w:color w:val="auto"/>
          <w:sz w:val="24"/>
          <w:szCs w:val="24"/>
          <w:lang w:val="en-US" w:eastAsia="zh-CN"/>
        </w:rPr>
        <w:t>办公橱柜</w:t>
      </w:r>
      <w:r>
        <w:rPr>
          <w:rFonts w:hint="eastAsia" w:ascii="宋体" w:hAnsi="宋体" w:eastAsia="宋体" w:cs="宋体"/>
          <w:b/>
          <w:bCs/>
          <w:color w:val="auto"/>
          <w:sz w:val="24"/>
          <w:szCs w:val="24"/>
        </w:rPr>
        <w:t>、④</w:t>
      </w:r>
      <w:r>
        <w:rPr>
          <w:rFonts w:hint="eastAsia" w:ascii="宋体" w:hAnsi="宋体" w:eastAsia="宋体" w:cs="宋体"/>
          <w:b/>
          <w:bCs/>
          <w:color w:val="auto"/>
          <w:sz w:val="24"/>
          <w:szCs w:val="24"/>
          <w:lang w:val="en-US" w:eastAsia="zh-CN"/>
        </w:rPr>
        <w:t>新风系统</w:t>
      </w:r>
      <w:r>
        <w:rPr>
          <w:rFonts w:hint="eastAsia" w:ascii="宋体" w:hAnsi="宋体" w:eastAsia="宋体" w:cs="宋体"/>
          <w:b/>
          <w:bCs/>
          <w:color w:val="auto"/>
          <w:sz w:val="24"/>
          <w:szCs w:val="24"/>
        </w:rPr>
        <w:t>、⑤</w:t>
      </w:r>
      <w:r>
        <w:rPr>
          <w:rFonts w:hint="eastAsia" w:ascii="宋体" w:hAnsi="宋体" w:eastAsia="宋体" w:cs="宋体"/>
          <w:b/>
          <w:bCs/>
          <w:color w:val="auto"/>
          <w:sz w:val="24"/>
          <w:szCs w:val="24"/>
          <w:lang w:val="en-US" w:eastAsia="zh-CN"/>
        </w:rPr>
        <w:t>智能门锁</w:t>
      </w:r>
      <w:r>
        <w:rPr>
          <w:rFonts w:hint="eastAsia" w:ascii="宋体" w:hAnsi="宋体" w:eastAsia="宋体" w:cs="宋体"/>
          <w:b/>
          <w:color w:val="auto"/>
          <w:sz w:val="24"/>
          <w:szCs w:val="24"/>
        </w:rPr>
        <w:t>）</w:t>
      </w:r>
      <w:r>
        <w:rPr>
          <w:rFonts w:hint="eastAsia" w:ascii="宋体" w:hAnsi="宋体" w:eastAsia="宋体" w:cs="宋体"/>
          <w:color w:val="auto"/>
          <w:sz w:val="24"/>
          <w:szCs w:val="24"/>
        </w:rPr>
        <w:t>。</w:t>
      </w:r>
    </w:p>
    <w:p w14:paraId="5EF67A14">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评审指标项6：</w:t>
      </w:r>
      <w:r>
        <w:rPr>
          <w:rFonts w:hint="eastAsia" w:ascii="宋体" w:hAnsi="宋体" w:eastAsia="宋体" w:cs="宋体"/>
          <w:b w:val="0"/>
          <w:bCs/>
          <w:color w:val="auto"/>
          <w:sz w:val="24"/>
          <w:szCs w:val="24"/>
          <w:lang w:val="en-US" w:eastAsia="zh-CN"/>
        </w:rPr>
        <w:t>6.</w:t>
      </w:r>
      <w:r>
        <w:rPr>
          <w:rFonts w:hint="eastAsia" w:ascii="宋体" w:hAnsi="宋体" w:eastAsia="宋体" w:cs="宋体"/>
          <w:color w:val="auto"/>
          <w:sz w:val="24"/>
          <w:szCs w:val="24"/>
        </w:rPr>
        <w:t>会议室等须具备完善的照明、空调、大屏或投影、会议音响系统等设施</w:t>
      </w:r>
      <w:r>
        <w:rPr>
          <w:rFonts w:hint="eastAsia" w:ascii="宋体" w:hAnsi="宋体" w:eastAsia="宋体" w:cs="宋体"/>
          <w:b/>
          <w:color w:val="auto"/>
          <w:sz w:val="24"/>
          <w:szCs w:val="24"/>
        </w:rPr>
        <w:t>（须提供3张或3张以上不同会议室现场的照片，照片中能体现：①灯光布置、②空调设施、③大屏或投影、④会议音响系统）</w:t>
      </w:r>
      <w:r>
        <w:rPr>
          <w:rFonts w:hint="eastAsia" w:ascii="宋体" w:hAnsi="宋体" w:eastAsia="宋体" w:cs="宋体"/>
          <w:color w:val="auto"/>
          <w:sz w:val="24"/>
          <w:szCs w:val="24"/>
        </w:rPr>
        <w:t>。</w:t>
      </w:r>
    </w:p>
    <w:p w14:paraId="3749FEDA">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评审指标项7：</w:t>
      </w:r>
      <w:r>
        <w:rPr>
          <w:rFonts w:hint="eastAsia" w:ascii="宋体" w:hAnsi="宋体" w:eastAsia="宋体" w:cs="宋体"/>
          <w:b w:val="0"/>
          <w:bCs/>
          <w:color w:val="auto"/>
          <w:sz w:val="24"/>
          <w:szCs w:val="24"/>
          <w:lang w:val="en-US" w:eastAsia="zh-CN"/>
        </w:rPr>
        <w:t>7.</w:t>
      </w:r>
      <w:r>
        <w:rPr>
          <w:rFonts w:hint="eastAsia" w:ascii="宋体" w:hAnsi="宋体" w:eastAsia="宋体" w:cs="宋体"/>
          <w:color w:val="auto"/>
          <w:sz w:val="24"/>
          <w:szCs w:val="24"/>
        </w:rPr>
        <w:t>食堂须具备完整的后厨设备及就餐条件，食堂顺具备完整的后厨排烟系统及餐厅就餐条件。</w:t>
      </w:r>
      <w:r>
        <w:rPr>
          <w:rFonts w:hint="eastAsia" w:ascii="宋体" w:hAnsi="宋体" w:eastAsia="宋体" w:cs="宋体"/>
          <w:b/>
          <w:color w:val="auto"/>
          <w:sz w:val="24"/>
          <w:szCs w:val="24"/>
        </w:rPr>
        <w:t>（须提供3张或3张以上食堂现场的照片，照片中能体现：①灯光布置、②空调设施、③排烟系统、④清洗池）</w:t>
      </w:r>
      <w:r>
        <w:rPr>
          <w:rFonts w:hint="eastAsia" w:ascii="宋体" w:hAnsi="宋体" w:eastAsia="宋体" w:cs="宋体"/>
          <w:color w:val="auto"/>
          <w:sz w:val="24"/>
          <w:szCs w:val="24"/>
        </w:rPr>
        <w:t>。</w:t>
      </w:r>
    </w:p>
    <w:p w14:paraId="7DED9EA1">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lang w:val="en-US" w:eastAsia="zh-CN"/>
        </w:rPr>
        <w:t>评审指标项8：</w:t>
      </w:r>
      <w:r>
        <w:rPr>
          <w:rFonts w:hint="eastAsia" w:ascii="宋体" w:hAnsi="宋体" w:eastAsia="宋体" w:cs="宋体"/>
          <w:b w:val="0"/>
          <w:bCs/>
          <w:color w:val="auto"/>
          <w:sz w:val="24"/>
          <w:szCs w:val="24"/>
          <w:lang w:val="en-US" w:eastAsia="zh-CN"/>
        </w:rPr>
        <w:t>8.设备用房包含机房（机房内铺设高度不低于20CM的防静电地板）</w:t>
      </w:r>
      <w:r>
        <w:rPr>
          <w:rFonts w:hint="eastAsia" w:ascii="宋体" w:hAnsi="宋体" w:eastAsia="宋体" w:cs="宋体"/>
          <w:b/>
          <w:bCs w:val="0"/>
          <w:color w:val="auto"/>
          <w:sz w:val="24"/>
          <w:szCs w:val="24"/>
          <w:lang w:val="en-US" w:eastAsia="zh-CN"/>
        </w:rPr>
        <w:t>（</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张或</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张以上现场的照片，照片中能体现：①</w:t>
      </w:r>
      <w:r>
        <w:rPr>
          <w:rFonts w:hint="eastAsia" w:ascii="宋体" w:hAnsi="宋体" w:eastAsia="宋体" w:cs="宋体"/>
          <w:b/>
          <w:color w:val="auto"/>
          <w:sz w:val="24"/>
          <w:szCs w:val="24"/>
          <w:lang w:val="en-US" w:eastAsia="zh-CN"/>
        </w:rPr>
        <w:t>静电地板、</w:t>
      </w:r>
      <w:r>
        <w:rPr>
          <w:rFonts w:hint="eastAsia" w:ascii="宋体" w:hAnsi="宋体" w:eastAsia="宋体" w:cs="宋体"/>
          <w:b/>
          <w:color w:val="auto"/>
          <w:sz w:val="24"/>
          <w:szCs w:val="24"/>
        </w:rPr>
        <w:t>②</w:t>
      </w:r>
      <w:r>
        <w:rPr>
          <w:rFonts w:hint="eastAsia" w:ascii="宋体" w:hAnsi="宋体" w:eastAsia="宋体" w:cs="宋体"/>
          <w:b/>
          <w:color w:val="auto"/>
          <w:sz w:val="24"/>
          <w:szCs w:val="24"/>
          <w:lang w:val="en-US" w:eastAsia="zh-CN"/>
        </w:rPr>
        <w:t>三网通机柜）</w:t>
      </w:r>
    </w:p>
    <w:p w14:paraId="49EBAF0E">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评审指标项9：</w:t>
      </w:r>
      <w:r>
        <w:rPr>
          <w:rFonts w:hint="eastAsia" w:ascii="宋体" w:hAnsi="宋体" w:eastAsia="宋体" w:cs="宋体"/>
          <w:b w:val="0"/>
          <w:bCs/>
          <w:color w:val="auto"/>
          <w:sz w:val="24"/>
          <w:szCs w:val="24"/>
          <w:lang w:val="en-US" w:eastAsia="zh-CN"/>
        </w:rPr>
        <w:t>9.独立的消控室（布设安防线路到监控间和值班间）。</w:t>
      </w:r>
      <w:r>
        <w:rPr>
          <w:rFonts w:hint="eastAsia" w:ascii="宋体" w:hAnsi="宋体" w:eastAsia="宋体" w:cs="宋体"/>
          <w:b/>
          <w:bCs w:val="0"/>
          <w:color w:val="auto"/>
          <w:sz w:val="24"/>
          <w:szCs w:val="24"/>
          <w:lang w:val="en-US" w:eastAsia="zh-CN"/>
        </w:rPr>
        <w:t>（</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张或</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张以上现场的照片，照片中能体现：</w:t>
      </w:r>
      <w:r>
        <w:rPr>
          <w:rFonts w:hint="eastAsia" w:ascii="宋体" w:hAnsi="宋体" w:eastAsia="宋体" w:cs="宋体"/>
          <w:b/>
          <w:bCs w:val="0"/>
          <w:color w:val="auto"/>
          <w:sz w:val="24"/>
          <w:szCs w:val="24"/>
          <w:lang w:val="en-US" w:eastAsia="zh-CN"/>
        </w:rPr>
        <w:t>独立的消控室人员值班区）。</w:t>
      </w:r>
    </w:p>
    <w:p w14:paraId="2C2C931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评审指标项10：</w:t>
      </w:r>
      <w:r>
        <w:rPr>
          <w:rFonts w:hint="eastAsia" w:ascii="宋体" w:hAnsi="宋体" w:eastAsia="宋体" w:cs="宋体"/>
          <w:b w:val="0"/>
          <w:bCs/>
          <w:color w:val="auto"/>
          <w:sz w:val="24"/>
          <w:szCs w:val="24"/>
          <w:lang w:val="en-US" w:eastAsia="zh-CN"/>
        </w:rPr>
        <w:t>10.</w:t>
      </w:r>
      <w:r>
        <w:rPr>
          <w:rFonts w:hint="eastAsia" w:ascii="宋体" w:hAnsi="宋体" w:eastAsia="宋体" w:cs="宋体"/>
          <w:color w:val="auto"/>
          <w:sz w:val="24"/>
          <w:szCs w:val="24"/>
        </w:rPr>
        <w:t>提供的</w:t>
      </w:r>
      <w:r>
        <w:rPr>
          <w:rFonts w:hint="eastAsia" w:ascii="宋体" w:hAnsi="宋体" w:eastAsia="宋体" w:cs="宋体"/>
          <w:color w:val="auto"/>
          <w:sz w:val="24"/>
          <w:szCs w:val="24"/>
          <w:lang w:val="en-US" w:eastAsia="zh-CN"/>
        </w:rPr>
        <w:t>地下</w:t>
      </w:r>
      <w:r>
        <w:rPr>
          <w:rFonts w:hint="eastAsia" w:ascii="宋体" w:hAnsi="宋体" w:eastAsia="宋体" w:cs="宋体"/>
          <w:color w:val="auto"/>
          <w:sz w:val="24"/>
          <w:szCs w:val="24"/>
        </w:rPr>
        <w:t>停车场不收取停车费，且须具备经划线的停车位、出入口闸机、24小时监控</w:t>
      </w:r>
      <w:r>
        <w:rPr>
          <w:rFonts w:hint="eastAsia" w:ascii="宋体" w:hAnsi="宋体" w:eastAsia="宋体" w:cs="宋体"/>
          <w:b/>
          <w:color w:val="auto"/>
          <w:sz w:val="24"/>
          <w:szCs w:val="24"/>
        </w:rPr>
        <w:t>（须提供3张或3张以上停车场现场的照片，照片中能体现：①划线停车位、②出入口闸机的照片、③监控设施设备）</w:t>
      </w:r>
      <w:r>
        <w:rPr>
          <w:rFonts w:hint="eastAsia" w:ascii="宋体" w:hAnsi="宋体" w:eastAsia="宋体" w:cs="宋体"/>
          <w:color w:val="auto"/>
          <w:sz w:val="24"/>
          <w:szCs w:val="24"/>
        </w:rPr>
        <w:t>。</w:t>
      </w:r>
    </w:p>
    <w:p w14:paraId="3DA5D688">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评审指标项11：</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提供的</w:t>
      </w:r>
      <w:r>
        <w:rPr>
          <w:rFonts w:hint="eastAsia" w:ascii="宋体" w:hAnsi="宋体" w:eastAsia="宋体" w:cs="宋体"/>
          <w:color w:val="auto"/>
          <w:sz w:val="24"/>
          <w:szCs w:val="24"/>
          <w:lang w:val="en-US" w:eastAsia="zh-CN"/>
        </w:rPr>
        <w:t>独立的摩托车停车场，停车场须进行地面硬化</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张或</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张以上停车场现场的照片，照片中能体现：</w:t>
      </w:r>
      <w:r>
        <w:rPr>
          <w:rFonts w:hint="eastAsia" w:ascii="宋体" w:hAnsi="宋体" w:eastAsia="宋体" w:cs="宋体"/>
          <w:b/>
          <w:color w:val="auto"/>
          <w:sz w:val="24"/>
          <w:szCs w:val="24"/>
          <w:lang w:val="en-US" w:eastAsia="zh-CN"/>
        </w:rPr>
        <w:t>硬化的地面照片</w:t>
      </w:r>
      <w:r>
        <w:rPr>
          <w:rFonts w:hint="eastAsia" w:ascii="宋体" w:hAnsi="宋体" w:eastAsia="宋体" w:cs="宋体"/>
          <w:b/>
          <w:color w:val="auto"/>
          <w:sz w:val="24"/>
          <w:szCs w:val="24"/>
        </w:rPr>
        <w:t>）</w:t>
      </w:r>
      <w:r>
        <w:rPr>
          <w:rFonts w:hint="eastAsia" w:ascii="宋体" w:hAnsi="宋体" w:eastAsia="宋体" w:cs="宋体"/>
          <w:color w:val="auto"/>
          <w:sz w:val="24"/>
          <w:szCs w:val="24"/>
        </w:rPr>
        <w:t>。</w:t>
      </w:r>
    </w:p>
    <w:p w14:paraId="376E583C">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评审指标项12：</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highlight w:val="none"/>
        </w:rPr>
        <w:t>独立卫生间</w:t>
      </w:r>
      <w:r>
        <w:rPr>
          <w:rFonts w:hint="eastAsia" w:ascii="宋体" w:hAnsi="宋体" w:eastAsia="宋体" w:cs="宋体"/>
          <w:b/>
          <w:bCs w:val="0"/>
          <w:color w:val="auto"/>
          <w:sz w:val="24"/>
          <w:szCs w:val="24"/>
          <w:lang w:val="en-US" w:eastAsia="zh-CN"/>
        </w:rPr>
        <w:t>（</w:t>
      </w:r>
      <w:r>
        <w:rPr>
          <w:rFonts w:hint="eastAsia" w:ascii="宋体" w:hAnsi="宋体" w:eastAsia="宋体" w:cs="宋体"/>
          <w:b/>
          <w:color w:val="auto"/>
          <w:sz w:val="24"/>
          <w:szCs w:val="24"/>
        </w:rPr>
        <w:t>须提供</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张或</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张以上现场的照片，照片中能体现：</w:t>
      </w:r>
      <w:r>
        <w:rPr>
          <w:rFonts w:hint="eastAsia" w:ascii="宋体" w:hAnsi="宋体" w:eastAsia="宋体" w:cs="宋体"/>
          <w:b/>
          <w:color w:val="auto"/>
          <w:sz w:val="24"/>
          <w:szCs w:val="24"/>
          <w:lang w:val="en-US" w:eastAsia="zh-CN"/>
        </w:rPr>
        <w:t>洗手台（冷热水）</w:t>
      </w:r>
      <w:r>
        <w:rPr>
          <w:rFonts w:hint="eastAsia" w:ascii="宋体" w:hAnsi="宋体" w:eastAsia="宋体" w:cs="宋体"/>
          <w:b/>
          <w:bCs w:val="0"/>
          <w:color w:val="auto"/>
          <w:sz w:val="24"/>
          <w:szCs w:val="24"/>
          <w:lang w:val="en-US" w:eastAsia="zh-CN"/>
        </w:rPr>
        <w:t>）。</w:t>
      </w:r>
    </w:p>
    <w:p w14:paraId="0FFA79A8">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评审指标项13：</w:t>
      </w:r>
      <w:r>
        <w:rPr>
          <w:rFonts w:hint="eastAsia" w:ascii="宋体" w:hAnsi="宋体" w:eastAsia="宋体" w:cs="宋体"/>
          <w:color w:val="auto"/>
          <w:sz w:val="24"/>
          <w:szCs w:val="24"/>
          <w:lang w:val="en-US" w:eastAsia="zh-CN"/>
        </w:rPr>
        <w:t>13.房屋的地面、墙面、吊顶须装修完善。</w:t>
      </w:r>
    </w:p>
    <w:p w14:paraId="7227A6F5">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评审指标项14：</w:t>
      </w:r>
      <w:r>
        <w:rPr>
          <w:rFonts w:hint="eastAsia" w:ascii="宋体" w:hAnsi="宋体" w:eastAsia="宋体" w:cs="宋体"/>
          <w:color w:val="auto"/>
          <w:sz w:val="24"/>
          <w:szCs w:val="24"/>
          <w:lang w:val="en-US" w:eastAsia="zh-CN"/>
        </w:rPr>
        <w:t>14.房屋的强弱电、内外网线路和安防线路等装修完善。</w:t>
      </w:r>
    </w:p>
    <w:p w14:paraId="706A18E5">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color w:val="auto"/>
          <w:sz w:val="24"/>
          <w:szCs w:val="24"/>
          <w:lang w:val="en-US" w:eastAsia="zh-CN"/>
        </w:rPr>
        <w:t>评审指标项15：</w:t>
      </w:r>
      <w:r>
        <w:rPr>
          <w:rFonts w:hint="eastAsia" w:ascii="宋体" w:hAnsi="宋体" w:eastAsia="宋体" w:cs="宋体"/>
          <w:b w:val="0"/>
          <w:bCs/>
          <w:color w:val="auto"/>
          <w:sz w:val="24"/>
          <w:szCs w:val="24"/>
          <w:lang w:val="en-US" w:eastAsia="zh-CN"/>
        </w:rPr>
        <w:t>15.水、电报装手续齐全，已安装到每层，且供应正常，配备独立安装的水表、电表。</w:t>
      </w:r>
    </w:p>
    <w:p w14:paraId="56D22A0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14:paraId="0EA680C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75322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4B7F58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0" w:type="dxa"/>
            <w:vAlign w:val="center"/>
          </w:tcPr>
          <w:p w14:paraId="209ECF6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2452" w:type="dxa"/>
            <w:vAlign w:val="center"/>
          </w:tcPr>
          <w:p w14:paraId="4FCB256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5268" w:type="dxa"/>
            <w:vAlign w:val="center"/>
          </w:tcPr>
          <w:p w14:paraId="647640B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42C2C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DF229A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0" w:type="dxa"/>
            <w:vAlign w:val="center"/>
          </w:tcPr>
          <w:p w14:paraId="2D590D9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1A024C4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5268" w:type="dxa"/>
            <w:vAlign w:val="center"/>
          </w:tcPr>
          <w:p w14:paraId="7C40AA1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日前所有办公场所移交并投入使用</w:t>
            </w:r>
          </w:p>
        </w:tc>
      </w:tr>
      <w:tr w14:paraId="1084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981306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80" w:type="dxa"/>
            <w:vAlign w:val="center"/>
          </w:tcPr>
          <w:p w14:paraId="7F54329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32718A7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268" w:type="dxa"/>
            <w:vAlign w:val="center"/>
          </w:tcPr>
          <w:p w14:paraId="3D816C6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中标人所提供的地点</w:t>
            </w:r>
          </w:p>
        </w:tc>
      </w:tr>
      <w:tr w14:paraId="7BED6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07A0638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80" w:type="dxa"/>
            <w:vAlign w:val="center"/>
          </w:tcPr>
          <w:p w14:paraId="2191FA7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431D4C0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5268" w:type="dxa"/>
            <w:vAlign w:val="center"/>
          </w:tcPr>
          <w:p w14:paraId="0039094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符合招标文件、投标文件和采购合同规定</w:t>
            </w:r>
          </w:p>
        </w:tc>
      </w:tr>
      <w:tr w14:paraId="49EE0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907026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80" w:type="dxa"/>
            <w:vAlign w:val="center"/>
          </w:tcPr>
          <w:p w14:paraId="6FE93A5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1991350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5268" w:type="dxa"/>
            <w:vAlign w:val="center"/>
          </w:tcPr>
          <w:p w14:paraId="1E9EB14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14:paraId="232D5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D69552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80" w:type="dxa"/>
            <w:vAlign w:val="center"/>
          </w:tcPr>
          <w:p w14:paraId="6C8D53C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6E5CAD1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5268" w:type="dxa"/>
            <w:vAlign w:val="center"/>
          </w:tcPr>
          <w:p w14:paraId="7B7D261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1、期次1，说明：符合招标文件服务要求</w:t>
            </w:r>
          </w:p>
        </w:tc>
      </w:tr>
      <w:tr w14:paraId="2E82B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8BD4C3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80" w:type="dxa"/>
            <w:vAlign w:val="center"/>
          </w:tcPr>
          <w:p w14:paraId="7391C62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15DFD9C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5268" w:type="dxa"/>
            <w:vAlign w:val="center"/>
          </w:tcPr>
          <w:p w14:paraId="38991D4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合同期内租赁费在第一年度服务结束后，组织第一次验收</w:t>
            </w:r>
            <w:r>
              <w:rPr>
                <w:rFonts w:hint="eastAsia" w:ascii="宋体" w:hAnsi="宋体" w:eastAsia="宋体" w:cs="宋体"/>
                <w:color w:val="auto"/>
                <w:sz w:val="24"/>
                <w:szCs w:val="24"/>
                <w:lang w:val="en-US" w:eastAsia="zh-CN"/>
              </w:rPr>
              <w:t>并且</w:t>
            </w:r>
            <w:r>
              <w:rPr>
                <w:rFonts w:ascii="宋体" w:hAnsi="宋体" w:eastAsia="宋体" w:cs="宋体"/>
                <w:color w:val="auto"/>
                <w:sz w:val="24"/>
                <w:szCs w:val="24"/>
              </w:rPr>
              <w:t>验收通过后，采购人自符合支付条件后且收到中标人开具的发票</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达到付款条件起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w:t>
            </w:r>
            <w:r>
              <w:rPr>
                <w:rFonts w:ascii="宋体" w:hAnsi="宋体" w:eastAsia="宋体" w:cs="宋体"/>
                <w:color w:val="auto"/>
                <w:sz w:val="24"/>
                <w:szCs w:val="24"/>
              </w:rPr>
              <w:t>支付合同总金额的33.33%。</w:t>
            </w:r>
          </w:p>
          <w:p w14:paraId="6D1B3F2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合同期内租赁费在第</w:t>
            </w:r>
            <w:r>
              <w:rPr>
                <w:rFonts w:ascii="宋体" w:hAnsi="宋体" w:eastAsia="宋体" w:cs="宋体"/>
                <w:sz w:val="24"/>
                <w:szCs w:val="24"/>
              </w:rPr>
              <w:t>二年度服务结束后，组织第二次验收</w:t>
            </w:r>
            <w:r>
              <w:rPr>
                <w:rFonts w:hint="eastAsia" w:ascii="宋体" w:hAnsi="宋体" w:eastAsia="宋体" w:cs="宋体"/>
                <w:color w:val="auto"/>
                <w:sz w:val="24"/>
                <w:szCs w:val="24"/>
                <w:lang w:val="en-US" w:eastAsia="zh-CN"/>
              </w:rPr>
              <w:t>并且</w:t>
            </w:r>
            <w:r>
              <w:rPr>
                <w:rFonts w:ascii="宋体" w:hAnsi="宋体" w:eastAsia="宋体" w:cs="宋体"/>
                <w:sz w:val="24"/>
                <w:szCs w:val="24"/>
              </w:rPr>
              <w:t>验收通过后，采购人自符合支付条件后且收到中标人开具的发票</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达到付款条件起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w:t>
            </w:r>
            <w:r>
              <w:rPr>
                <w:rFonts w:ascii="宋体" w:hAnsi="宋体" w:eastAsia="宋体" w:cs="宋体"/>
                <w:sz w:val="24"/>
                <w:szCs w:val="24"/>
              </w:rPr>
              <w:t>支付合同总金额的33.33%。</w:t>
            </w:r>
          </w:p>
          <w:p w14:paraId="38818AA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ascii="宋体" w:hAnsi="宋体" w:eastAsia="宋体" w:cs="宋体"/>
                <w:color w:val="auto"/>
                <w:sz w:val="24"/>
                <w:szCs w:val="24"/>
              </w:rPr>
              <w:t>合同期内租赁费在第三年度服务结束后，组织最终验收</w:t>
            </w:r>
            <w:r>
              <w:rPr>
                <w:rFonts w:hint="eastAsia" w:ascii="宋体" w:hAnsi="宋体" w:eastAsia="宋体" w:cs="宋体"/>
                <w:color w:val="auto"/>
                <w:sz w:val="24"/>
                <w:szCs w:val="24"/>
                <w:lang w:val="en-US" w:eastAsia="zh-CN"/>
              </w:rPr>
              <w:t>并且</w:t>
            </w:r>
            <w:r>
              <w:rPr>
                <w:rFonts w:ascii="宋体" w:hAnsi="宋体" w:eastAsia="宋体" w:cs="宋体"/>
                <w:color w:val="auto"/>
                <w:sz w:val="24"/>
                <w:szCs w:val="24"/>
              </w:rPr>
              <w:t>验收通过后，采购人自符合支付条件后且收到中标人开具的发票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达到付款条件起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日内，支付合同总金额的33.34%</w:t>
            </w:r>
            <w:r>
              <w:rPr>
                <w:rFonts w:hint="eastAsia" w:ascii="宋体" w:hAnsi="宋体" w:eastAsia="宋体" w:cs="宋体"/>
                <w:color w:val="auto"/>
                <w:sz w:val="24"/>
                <w:szCs w:val="24"/>
                <w:lang w:eastAsia="zh-CN"/>
              </w:rPr>
              <w:t>。</w:t>
            </w:r>
          </w:p>
        </w:tc>
      </w:tr>
      <w:tr w14:paraId="0E32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E45497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80" w:type="dxa"/>
            <w:vAlign w:val="center"/>
          </w:tcPr>
          <w:p w14:paraId="6B20044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2" w:type="dxa"/>
            <w:vAlign w:val="center"/>
          </w:tcPr>
          <w:p w14:paraId="37F18C6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5268" w:type="dxa"/>
            <w:vAlign w:val="center"/>
          </w:tcPr>
          <w:p w14:paraId="5D51AF6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不缴纳</w:t>
            </w:r>
          </w:p>
        </w:tc>
      </w:tr>
    </w:tbl>
    <w:p w14:paraId="48E0358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60D16DC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8、验收</w:t>
      </w:r>
    </w:p>
    <w:p w14:paraId="4806D76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8.1现场进行最终验收所发生的一切费用均由中标人承担且已含在报价总价中。</w:t>
      </w:r>
    </w:p>
    <w:p w14:paraId="686AE261">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9、售后服务</w:t>
      </w:r>
    </w:p>
    <w:p w14:paraId="2DD8D8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9.1投标人可视自身能力在采购文件中提供更优、更合理的售后服务承诺。</w:t>
      </w:r>
    </w:p>
    <w:p w14:paraId="58746F5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10、违约责任</w:t>
      </w:r>
    </w:p>
    <w:p w14:paraId="5558991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w:t>
      </w:r>
      <w:r>
        <w:rPr>
          <w:rFonts w:hint="eastAsia" w:ascii="宋体" w:hAnsi="宋体" w:eastAsia="宋体" w:cs="宋体"/>
          <w:color w:val="auto"/>
          <w:sz w:val="24"/>
          <w:szCs w:val="24"/>
          <w:shd w:val="clear" w:fill="FFFFFF"/>
        </w:rPr>
        <w:t>中标人</w:t>
      </w:r>
      <w:r>
        <w:rPr>
          <w:rFonts w:hint="eastAsia" w:ascii="宋体" w:hAnsi="宋体" w:eastAsia="宋体" w:cs="宋体"/>
          <w:color w:val="auto"/>
          <w:sz w:val="24"/>
          <w:szCs w:val="24"/>
        </w:rPr>
        <w:t>如果不按规定与采购人签订合同或者签订合同后不履行其投标承诺或者其它由于</w:t>
      </w:r>
      <w:r>
        <w:rPr>
          <w:rFonts w:hint="eastAsia" w:ascii="宋体" w:hAnsi="宋体" w:eastAsia="宋体" w:cs="宋体"/>
          <w:color w:val="auto"/>
          <w:sz w:val="24"/>
          <w:szCs w:val="24"/>
          <w:shd w:val="clear" w:fill="FFFFFF"/>
        </w:rPr>
        <w:t>中标人</w:t>
      </w:r>
      <w:r>
        <w:rPr>
          <w:rFonts w:hint="eastAsia" w:ascii="宋体" w:hAnsi="宋体" w:eastAsia="宋体" w:cs="宋体"/>
          <w:color w:val="auto"/>
          <w:sz w:val="24"/>
          <w:szCs w:val="24"/>
        </w:rPr>
        <w:t>自身原因造成无法履行合同的，均视为</w:t>
      </w:r>
      <w:r>
        <w:rPr>
          <w:rFonts w:hint="eastAsia" w:ascii="宋体" w:hAnsi="宋体" w:eastAsia="宋体" w:cs="宋体"/>
          <w:color w:val="auto"/>
          <w:sz w:val="24"/>
          <w:szCs w:val="24"/>
          <w:shd w:val="clear" w:fill="FFFFFF"/>
        </w:rPr>
        <w:t>中标</w:t>
      </w:r>
      <w:r>
        <w:rPr>
          <w:rFonts w:hint="eastAsia" w:ascii="宋体" w:hAnsi="宋体" w:eastAsia="宋体" w:cs="宋体"/>
          <w:color w:val="auto"/>
          <w:sz w:val="24"/>
          <w:szCs w:val="24"/>
        </w:rPr>
        <w:t>人违约，采购人将取消其中标资格，如果已经签订合同的则合同自动解除，且</w:t>
      </w:r>
      <w:r>
        <w:rPr>
          <w:rFonts w:hint="eastAsia" w:ascii="宋体" w:hAnsi="宋体" w:eastAsia="宋体" w:cs="宋体"/>
          <w:color w:val="auto"/>
          <w:sz w:val="24"/>
          <w:szCs w:val="24"/>
          <w:shd w:val="clear" w:fill="FFFFFF"/>
        </w:rPr>
        <w:t>中标人</w:t>
      </w:r>
      <w:r>
        <w:rPr>
          <w:rFonts w:hint="eastAsia" w:ascii="宋体" w:hAnsi="宋体" w:eastAsia="宋体" w:cs="宋体"/>
          <w:color w:val="auto"/>
          <w:sz w:val="24"/>
          <w:szCs w:val="24"/>
        </w:rPr>
        <w:t>还要承担相应的法律责任。给采购人造成损失的，还必须进行赔偿。</w:t>
      </w:r>
    </w:p>
    <w:p w14:paraId="0516502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w:t>
      </w:r>
      <w:r>
        <w:rPr>
          <w:rFonts w:hint="eastAsia" w:ascii="宋体" w:hAnsi="宋体" w:eastAsia="宋体" w:cs="宋体"/>
          <w:color w:val="auto"/>
          <w:sz w:val="24"/>
          <w:szCs w:val="24"/>
          <w:shd w:val="clear" w:fill="FFFFFF"/>
        </w:rPr>
        <w:t>中标人</w:t>
      </w:r>
      <w:r>
        <w:rPr>
          <w:rFonts w:hint="eastAsia" w:ascii="宋体" w:hAnsi="宋体" w:eastAsia="宋体" w:cs="宋体"/>
          <w:color w:val="auto"/>
          <w:sz w:val="24"/>
          <w:szCs w:val="24"/>
        </w:rPr>
        <w:t>不得转包，一经发现，采购人有权终止政府采购合同。</w:t>
      </w:r>
    </w:p>
    <w:p w14:paraId="072360D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C67A171">
      <w:pPr>
        <w:pStyle w:val="6"/>
        <w:keepNext w:val="0"/>
        <w:keepLines w:val="0"/>
        <w:pageBreakBefore w:val="0"/>
        <w:widowControl/>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0790D9C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5588441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D26DF7A">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第六章 政府采购合同</w:t>
      </w:r>
    </w:p>
    <w:p w14:paraId="08F35848">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参考文本</w:t>
      </w:r>
    </w:p>
    <w:p w14:paraId="29599C05">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合同编号：</w:t>
      </w:r>
    </w:p>
    <w:p w14:paraId="7DA91425">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福建省政府采购合同（服务类）</w:t>
      </w:r>
    </w:p>
    <w:p w14:paraId="4042EAA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32"/>
          <w:szCs w:val="32"/>
        </w:rPr>
        <w:t>编制说明</w:t>
      </w:r>
      <w:r>
        <w:rPr>
          <w:rFonts w:hint="eastAsia" w:ascii="宋体" w:hAnsi="宋体" w:eastAsia="宋体" w:cs="宋体"/>
          <w:color w:val="auto"/>
          <w:sz w:val="32"/>
          <w:szCs w:val="32"/>
        </w:rPr>
        <w:br w:type="textWrapping"/>
      </w:r>
    </w:p>
    <w:p w14:paraId="1B477F59">
      <w:pPr>
        <w:pStyle w:val="6"/>
        <w:keepNext w:val="0"/>
        <w:keepLines w:val="0"/>
        <w:pageBreakBefore w:val="0"/>
        <w:kinsoku/>
        <w:wordWrap/>
        <w:overflowPunct/>
        <w:topLinePunct w:val="0"/>
        <w:autoSpaceDE/>
        <w:autoSpaceDN/>
        <w:bidi w:val="0"/>
        <w:adjustRightInd/>
        <w:snapToGrid/>
        <w:spacing w:line="400" w:lineRule="exact"/>
        <w:ind w:left="0"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1.签订合同应遵守《中华人民共和国政府采购法》及其实施条例、《中华人民共和国民法典》等法律法规及其他有关规定。</w:t>
      </w:r>
    </w:p>
    <w:p w14:paraId="628C4A3F">
      <w:pPr>
        <w:pStyle w:val="6"/>
        <w:keepNext w:val="0"/>
        <w:keepLines w:val="0"/>
        <w:pageBreakBefore w:val="0"/>
        <w:kinsoku/>
        <w:wordWrap/>
        <w:overflowPunct/>
        <w:topLinePunct w:val="0"/>
        <w:autoSpaceDE/>
        <w:autoSpaceDN/>
        <w:bidi w:val="0"/>
        <w:adjustRightInd/>
        <w:snapToGrid/>
        <w:spacing w:line="400" w:lineRule="exact"/>
        <w:ind w:left="0"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67E0992">
      <w:pPr>
        <w:pStyle w:val="6"/>
        <w:keepNext w:val="0"/>
        <w:keepLines w:val="0"/>
        <w:pageBreakBefore w:val="0"/>
        <w:kinsoku/>
        <w:wordWrap/>
        <w:overflowPunct/>
        <w:topLinePunct w:val="0"/>
        <w:autoSpaceDE/>
        <w:autoSpaceDN/>
        <w:bidi w:val="0"/>
        <w:adjustRightInd/>
        <w:snapToGrid/>
        <w:spacing w:line="400" w:lineRule="exact"/>
        <w:ind w:left="0"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3.政府有关主管部门对若干合同有规范文本的，可使用相应合同文本。</w:t>
      </w:r>
    </w:p>
    <w:p w14:paraId="61F58A64">
      <w:pPr>
        <w:pStyle w:val="6"/>
        <w:keepNext w:val="0"/>
        <w:keepLines w:val="0"/>
        <w:pageBreakBefore w:val="0"/>
        <w:kinsoku/>
        <w:wordWrap/>
        <w:overflowPunct/>
        <w:topLinePunct w:val="0"/>
        <w:autoSpaceDE/>
        <w:autoSpaceDN/>
        <w:bidi w:val="0"/>
        <w:adjustRightInd/>
        <w:snapToGrid/>
        <w:spacing w:line="400" w:lineRule="exact"/>
        <w:ind w:left="0"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4.本合同范本仅供参考，采购人应当根据采购项目的实际需求对合同条款进行修改、补充。</w:t>
      </w:r>
    </w:p>
    <w:p w14:paraId="0B9C74E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2764351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1A2268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6D24E73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7CEBCCA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6DB4341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716FFCB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103EFB4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11B3524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99432E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 ________________</w:t>
      </w:r>
    </w:p>
    <w:p w14:paraId="503A2EE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 ________________</w:t>
      </w:r>
    </w:p>
    <w:p w14:paraId="3EA9F4E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w:t>
      </w:r>
    </w:p>
    <w:p w14:paraId="7E735E9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41CB8DE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0E985FC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p>
    <w:p w14:paraId="518E5EE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 的 __________项目（以下简称：“本项目”）的采购结果，遵循平等、自愿、公平和诚实信用的原则，双方签署本合同，具体内容如下：</w:t>
      </w:r>
    </w:p>
    <w:p w14:paraId="666B985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一、合同组成部分</w:t>
      </w:r>
    </w:p>
    <w:p w14:paraId="5BF4D25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2957CD83">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12219B8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7CC2222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76CF6F3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二、合同标的</w:t>
      </w:r>
    </w:p>
    <w:p w14:paraId="4805458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三、价格形式及合同价款</w:t>
      </w:r>
    </w:p>
    <w:p w14:paraId="20897404">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3.1价格形式</w:t>
      </w:r>
    </w:p>
    <w:p w14:paraId="48475A8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固定单价合同。完成约定服务事项的含税合同单价为：人民币（大写）元（￥ _____________元）。</w:t>
      </w:r>
    </w:p>
    <w:p w14:paraId="2E63EC1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固定总价合同。完成约定服务事项的含税服务费用为：人民币（大写）元（￥_____________ 元）。</w:t>
      </w:r>
    </w:p>
    <w:p w14:paraId="20305B7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其他方式。</w:t>
      </w:r>
    </w:p>
    <w:p w14:paraId="7974273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3.2合同价款包含范围</w:t>
      </w:r>
    </w:p>
    <w:p w14:paraId="3C89DFA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3.3其他需说明的事项：</w:t>
      </w:r>
    </w:p>
    <w:p w14:paraId="5115758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四、合同标的及服务范围、地点和时间</w:t>
      </w:r>
    </w:p>
    <w:p w14:paraId="788B0AD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4.1项目名称： _____________</w:t>
      </w:r>
    </w:p>
    <w:p w14:paraId="530B935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4.2服务范围：_____________</w:t>
      </w:r>
    </w:p>
    <w:p w14:paraId="3660B8F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4.3服务地点：_____________</w:t>
      </w:r>
    </w:p>
    <w:p w14:paraId="634F8DA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4.4服务完成时间：_____________</w:t>
      </w:r>
    </w:p>
    <w:p w14:paraId="439611D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五、服务内容、质量标准和要求</w:t>
      </w:r>
    </w:p>
    <w:p w14:paraId="3C00784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5.1服务工作量的计量方式：_____________</w:t>
      </w:r>
    </w:p>
    <w:p w14:paraId="56917CD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5.2服务内容：_____________</w:t>
      </w:r>
    </w:p>
    <w:p w14:paraId="31CD361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5.3技术保障、服务人员组成、所涉及的货物的质量标准：</w:t>
      </w:r>
    </w:p>
    <w:p w14:paraId="753B731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（1）服务技术保障：_____________</w:t>
      </w:r>
    </w:p>
    <w:p w14:paraId="182970E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（2）服务人员组成：_____________</w:t>
      </w:r>
    </w:p>
    <w:p w14:paraId="32CD81E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（3）服务设备及物资投入及质量标准：_____________</w:t>
      </w:r>
    </w:p>
    <w:p w14:paraId="6B1E751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5.4服务质量标准及要求：</w:t>
      </w:r>
    </w:p>
    <w:p w14:paraId="7FE933D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BAFC4C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896834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5.4.3其他要求：</w:t>
      </w:r>
    </w:p>
    <w:p w14:paraId="7BC4F34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六、服务履约验收或考核</w:t>
      </w:r>
    </w:p>
    <w:p w14:paraId="01AD292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3F16F3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七、甲方的权利与义务</w:t>
      </w:r>
    </w:p>
    <w:p w14:paraId="52549C1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7.1甲方委派___________为联系人，联系方式 ___________，负责与乙方联系。如甲方联系人发生变更，甲方应书面告知乙方。</w:t>
      </w:r>
    </w:p>
    <w:p w14:paraId="5F11FA4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7.2甲方应为乙方开展服务工作提供必要的工作条件，以及对内对外沟通和配合协助。</w:t>
      </w:r>
    </w:p>
    <w:p w14:paraId="7AA968C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7.3甲方应于___________之前提供服务所需的全部资料，并对所提供材料真实性、完整性、合法性负责。</w:t>
      </w:r>
    </w:p>
    <w:p w14:paraId="76FA3A2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7425EF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7.5甲方应按本合同约定及时足额支付服务费用及相关费用。</w:t>
      </w:r>
    </w:p>
    <w:p w14:paraId="0C7FA21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7.6其他</w:t>
      </w:r>
    </w:p>
    <w:p w14:paraId="421F940B">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八、乙方的权利与义务</w:t>
      </w:r>
    </w:p>
    <w:p w14:paraId="3BB3C37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 ___________，负责与甲方联系。如乙方联系人发生变更，乙方应书面告知甲方</w:t>
      </w:r>
    </w:p>
    <w:p w14:paraId="4D85376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22FB3F6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8.3乙方及其所委派服务人员应按标准或协议约定方式出具服务成果，并对其真实性和合法性负法律责任；</w:t>
      </w:r>
    </w:p>
    <w:p w14:paraId="3F39441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756DC8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64B0847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15A5043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8.7乙方完全遵守《中华人民共和国劳动合同法》有关规定和《中华人民共和国妇女权益保障法》中关于“劳动和社会保障权益”的有关要求。</w:t>
      </w:r>
    </w:p>
    <w:p w14:paraId="530E6FC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8.8其他</w:t>
      </w:r>
    </w:p>
    <w:p w14:paraId="1527E4F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九、资金支付方式、时间和条件</w:t>
      </w:r>
      <w:r>
        <w:rPr>
          <w:rFonts w:hint="eastAsia" w:ascii="宋体" w:hAnsi="宋体" w:eastAsia="宋体" w:cs="宋体"/>
          <w:color w:val="auto"/>
          <w:sz w:val="24"/>
          <w:szCs w:val="24"/>
        </w:rPr>
        <w:br w:type="textWrapping"/>
      </w:r>
    </w:p>
    <w:p w14:paraId="5EB1260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十、履约保证金</w:t>
      </w:r>
    </w:p>
    <w:p w14:paraId="1887E11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□有，□无。具体如下：（按照采购文件规定填写）。</w:t>
      </w:r>
    </w:p>
    <w:p w14:paraId="348F700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7250B93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4D62A2B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060D97F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十一、合同期限</w:t>
      </w:r>
      <w:r>
        <w:rPr>
          <w:rFonts w:hint="eastAsia" w:ascii="宋体" w:hAnsi="宋体" w:eastAsia="宋体" w:cs="宋体"/>
          <w:color w:val="auto"/>
          <w:sz w:val="24"/>
          <w:szCs w:val="24"/>
        </w:rPr>
        <w:br w:type="textWrapping"/>
      </w:r>
      <w:r>
        <w:rPr>
          <w:rFonts w:hint="eastAsia" w:ascii="宋体" w:hAnsi="宋体" w:eastAsia="宋体" w:cs="宋体"/>
          <w:b/>
          <w:color w:val="auto"/>
          <w:sz w:val="24"/>
          <w:szCs w:val="24"/>
        </w:rPr>
        <w:t>十二、保密条款</w:t>
      </w:r>
    </w:p>
    <w:p w14:paraId="7A05A43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6FD6967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283B1EF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十三、违约责任</w:t>
      </w:r>
    </w:p>
    <w:p w14:paraId="2B2D867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45E31A3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3DA94A3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4F0A26F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163012E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43BBC84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4155CC7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68BFCFD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2C3C983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61B9569A">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十四、不可抗力事件处理</w:t>
      </w:r>
    </w:p>
    <w:p w14:paraId="4FBB608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F858DE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十五、解决争议的方法</w:t>
      </w:r>
    </w:p>
    <w:p w14:paraId="3C28746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7AEF5B7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1FBD5CE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1、提交仲裁委员会仲裁，具体如下：</w:t>
      </w:r>
    </w:p>
    <w:p w14:paraId="75FA6EE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2、向人民法院提起诉讼。</w:t>
      </w:r>
    </w:p>
    <w:p w14:paraId="4E26277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十六、合同其他条款</w:t>
      </w:r>
    </w:p>
    <w:p w14:paraId="75080D7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十七、其他约定</w:t>
      </w:r>
    </w:p>
    <w:p w14:paraId="0FD527A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4327189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21C95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27F544E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5AE4D48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17.5本合同已用于政府采购合同融资，为本项目提供合同融资的金融机构为：_______，甲方应及时将资金支付到本合同乙方账号。</w:t>
      </w:r>
    </w:p>
    <w:p w14:paraId="0AE602E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14:paraId="5A59DDB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151E411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十八、合同附件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AC3656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4016A8E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043F7DC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749E6F1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3DB68F5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5CAC5CF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乙方（中标或成交人）：</w:t>
      </w:r>
    </w:p>
    <w:p w14:paraId="6BA2D8B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0E4FE2C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2693D80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1E32B38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0501B9F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2B46D92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1BDCB1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21D7AE2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30D1C0C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54C0E6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32"/>
          <w:szCs w:val="32"/>
        </w:rPr>
        <w:t>第七章 电子投标文件格式</w:t>
      </w:r>
    </w:p>
    <w:p w14:paraId="39484C2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14:paraId="1A92F8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14:paraId="030858A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4E45312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14:paraId="21C4BCE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14:paraId="4F89CDB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23B5B1B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14:paraId="036B135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14:paraId="7065FFC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0E596D2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14:paraId="1502B57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5421177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1BEBC71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0C528C5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14:paraId="2E1168F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014B223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14:paraId="1273E0F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14:paraId="7103100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14:paraId="0BD63AE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D76FDE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52"/>
          <w:szCs w:val="52"/>
        </w:rPr>
      </w:pPr>
    </w:p>
    <w:p w14:paraId="2F556A3A">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52"/>
          <w:szCs w:val="52"/>
        </w:rPr>
      </w:pPr>
    </w:p>
    <w:p w14:paraId="7F185781">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52"/>
          <w:szCs w:val="52"/>
        </w:rPr>
      </w:pPr>
      <w:r>
        <w:rPr>
          <w:rFonts w:hint="eastAsia" w:ascii="宋体" w:hAnsi="宋体" w:eastAsia="宋体" w:cs="宋体"/>
          <w:b/>
          <w:color w:val="auto"/>
          <w:sz w:val="52"/>
          <w:szCs w:val="52"/>
        </w:rPr>
        <w:t>封面格式(资格及资信证明部分)</w:t>
      </w:r>
    </w:p>
    <w:p w14:paraId="3A1B2FFD">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168265A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（资格及资信证明部分）</w:t>
      </w:r>
      <w:r>
        <w:rPr>
          <w:rFonts w:hint="eastAsia" w:ascii="宋体" w:hAnsi="宋体" w:eastAsia="宋体" w:cs="宋体"/>
          <w:color w:val="auto"/>
          <w:sz w:val="52"/>
          <w:szCs w:val="52"/>
        </w:rPr>
        <w:br w:type="textWrapping"/>
      </w:r>
    </w:p>
    <w:p w14:paraId="0EF8F121">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52"/>
          <w:szCs w:val="52"/>
        </w:rPr>
        <w:t>（填写正本或副本）</w:t>
      </w:r>
      <w:r>
        <w:rPr>
          <w:rFonts w:hint="eastAsia" w:ascii="宋体" w:hAnsi="宋体" w:eastAsia="宋体" w:cs="宋体"/>
          <w:color w:val="auto"/>
          <w:sz w:val="52"/>
          <w:szCs w:val="5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2AEB6A77">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2BEF57E2">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0AFDE76F">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27C0B74D">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272754DD">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3A4631EA">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（由投标人填写）年（由投标人填写）月</w:t>
      </w:r>
    </w:p>
    <w:p w14:paraId="629A0E54">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color w:val="auto"/>
          <w:sz w:val="24"/>
          <w:szCs w:val="24"/>
        </w:rPr>
      </w:pPr>
    </w:p>
    <w:p w14:paraId="29B0191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7A1C627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62FB569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22F04E5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21F5E3D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8BAB53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0D79F56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58A6E9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14:paraId="76790EA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37CD43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14:paraId="64321E0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38D045B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5AFB4B4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4476D5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65C26B1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0FB92B6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14:paraId="412E459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14:paraId="3E31611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406DF9B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12B179C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68E894E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2A6FF43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2662F1C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23E9E49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5C72B52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14:paraId="2520CCC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6BD17AB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1.1所投采购包的投标报价详见“开标一览表”及“投标分项报价表”。</w:t>
      </w:r>
    </w:p>
    <w:p w14:paraId="5EAC86A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1F36E77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37808A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14:paraId="1EA614C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1342071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14:paraId="0709F2F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14:paraId="3FAFC31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14:paraId="246675B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14:paraId="1F86114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0869C4A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 我方承诺遵守《中华人民共和国劳动合同法》有关规定和《中华人民共和国妇女权益保障法 》中关于“劳动和社会保障权益”的有关要求。</w:t>
      </w:r>
    </w:p>
    <w:p w14:paraId="57A1561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2AE595B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63A518D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DD6858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34DABDD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通信地址：                                        </w:t>
      </w:r>
    </w:p>
    <w:p w14:paraId="0247EA6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p>
    <w:p w14:paraId="0E87C38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3C2B1C5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6053AD2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BE8FC0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2D18D5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14:paraId="052F822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14:paraId="1725FCA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2F9C58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143FD4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4ECECF4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3FBA247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35A49E0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5AE603D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3B3C19A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27244D3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64DCD5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14:paraId="4C5696A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7BCB730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6F6AE5E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8ECC01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4D50FE2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9BE7CD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238338D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14:paraId="03FB3DF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60C1D23">
      <w:pPr>
        <w:pStyle w:val="6"/>
        <w:keepNext w:val="0"/>
        <w:keepLines w:val="0"/>
        <w:pageBreakBefore w:val="0"/>
        <w:widowControl/>
        <w:kinsoku/>
        <w:wordWrap/>
        <w:overflowPunct/>
        <w:topLinePunct w:val="0"/>
        <w:autoSpaceDE/>
        <w:autoSpaceDN/>
        <w:bidi w:val="0"/>
        <w:adjustRightInd/>
        <w:snapToGrid/>
        <w:spacing w:line="34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 证明材料</w:t>
      </w:r>
    </w:p>
    <w:p w14:paraId="734114BC">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57D71C4">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outlineLvl w:val="3"/>
        <w:rPr>
          <w:rFonts w:hint="eastAsia" w:ascii="宋体" w:hAnsi="宋体" w:eastAsia="宋体" w:cs="宋体"/>
          <w:b/>
          <w:color w:val="auto"/>
          <w:sz w:val="24"/>
          <w:szCs w:val="24"/>
        </w:rPr>
      </w:pPr>
    </w:p>
    <w:p w14:paraId="0D5079F3">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outlineLvl w:val="3"/>
        <w:rPr>
          <w:rFonts w:hint="eastAsia" w:ascii="宋体" w:hAnsi="宋体" w:eastAsia="宋体" w:cs="宋体"/>
          <w:b/>
          <w:color w:val="auto"/>
          <w:sz w:val="24"/>
          <w:szCs w:val="24"/>
        </w:rPr>
      </w:pPr>
    </w:p>
    <w:p w14:paraId="7C61585F">
      <w:pPr>
        <w:pStyle w:val="6"/>
        <w:keepNext w:val="0"/>
        <w:keepLines w:val="0"/>
        <w:pageBreakBefore w:val="0"/>
        <w:widowControl/>
        <w:kinsoku/>
        <w:wordWrap/>
        <w:overflowPunct/>
        <w:topLinePunct w:val="0"/>
        <w:autoSpaceDE/>
        <w:autoSpaceDN/>
        <w:bidi w:val="0"/>
        <w:adjustRightInd/>
        <w:snapToGrid/>
        <w:spacing w:line="34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二-2-1 福建省政府采购供应商资格承诺函</w:t>
      </w:r>
    </w:p>
    <w:p w14:paraId="02740C87">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190C07C">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108EF97A">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50CE2305">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5E103CB8">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1ECED65C">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71EB3A3E">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5957148B">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4FF6382F">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36CD797C">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A2F9643">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583BE9B5">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3E4E8B71">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943ED49">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7A1CBDC">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197FDB">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7206AA72">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0322427">
      <w:pPr>
        <w:pStyle w:val="6"/>
        <w:keepNext w:val="0"/>
        <w:keepLines w:val="0"/>
        <w:pageBreakBefore w:val="0"/>
        <w:widowControl/>
        <w:kinsoku/>
        <w:wordWrap/>
        <w:overflowPunct/>
        <w:topLinePunct w:val="0"/>
        <w:autoSpaceDE/>
        <w:autoSpaceDN/>
        <w:bidi w:val="0"/>
        <w:adjustRightInd/>
        <w:snapToGrid/>
        <w:spacing w:line="34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8DD9DF4">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32E8495F">
      <w:pPr>
        <w:pStyle w:val="6"/>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73B650F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ABFF27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二-2-2 资格证明材料</w:t>
      </w:r>
    </w:p>
    <w:p w14:paraId="45AD5AE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70F04E9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3B6276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14:paraId="3CF45E6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14:paraId="29DE48E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14:paraId="295A51C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14:paraId="196D7B0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14:paraId="72D5DB1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41D6A6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532EEA0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C2277A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20225C2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16DD2C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25D9AB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A4C2E9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EC2B44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财务状况报告（财务报告、或资信证明）</w:t>
      </w:r>
    </w:p>
    <w:p w14:paraId="40E3DCF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5DEA55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14:paraId="373C98B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028FA11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7F7559C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723AAC2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14:paraId="2ACEBC9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0D07342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7E1D068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A1B6C2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7456567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7A4EC1E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14:paraId="2361394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14:paraId="09EA23C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53BD4C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027C3AD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0CB289C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18B82C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4EA561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DD4DE5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22CC20B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CEA0F1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518E38B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36A900C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E1CCC7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43C3FAE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9D6FF2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0E43B87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14:paraId="0599233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D14E2A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3354084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68869E4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5EC5588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4C6F0E9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14:paraId="16AED84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D947CF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90B132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B2F7DD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4E5B5E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FF44C2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5A3C0BF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58CC2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11B4134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5EE3413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3FAAC79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5E06E26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337EEA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2AC0A73F">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14:paraId="4AAE1A18">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6284AD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60DA614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5F3F165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0238FA1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4B896F2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2EC732F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1C77FC9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7DA6F12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D5F24D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0DA81E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FD92BF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p w14:paraId="10C9521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983115A">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14:paraId="3653276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6BA5CA4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96E1629">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14:paraId="15D3F37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14:paraId="540377BE">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14:paraId="44E9BCD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0C661A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31B31B1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ADEEAB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026204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E57364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28845F6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92BE8C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60ECC5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0AC780E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6A6E70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EB63E0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14:paraId="74B9C04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1D714C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7FF41F6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B785A2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899CCC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4492F72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2E682B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二-3信用记录查询提示</w:t>
      </w:r>
    </w:p>
    <w:p w14:paraId="41C2146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339EA9E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125B4A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A20597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224C32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二-4中小企业声明函</w:t>
      </w:r>
    </w:p>
    <w:p w14:paraId="3B2B1C9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4DBA12A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3694C5D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6C9D039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E09938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E878A0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F14A3F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D33BA6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61AE213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A4D3A3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B711D12">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44C61E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2657FB5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F685C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9AA7F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E45E4B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5DEB0D2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866D18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4D2BE5B">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C44087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1DC995C">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9A5BB8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7C9D36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1DAB60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679F6A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AED9AB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2C5A910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F799A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4DF92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8F850E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14:paraId="1F3000B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613B98D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F70731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AD7D44">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4751A23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6B50CD42">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7015E442">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0339456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45348803">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6896A6F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B852FD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720E28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p w14:paraId="2572DFB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p w14:paraId="6134644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p w14:paraId="690F3C2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附：</w:t>
      </w:r>
    </w:p>
    <w:p w14:paraId="5F2A16DF">
      <w:pPr>
        <w:pStyle w:val="6"/>
        <w:keepNext w:val="0"/>
        <w:keepLines w:val="0"/>
        <w:pageBreakBefore w:val="0"/>
        <w:widowControl/>
        <w:kinsoku/>
        <w:wordWrap/>
        <w:overflowPunct/>
        <w:topLinePunct w:val="0"/>
        <w:autoSpaceDE/>
        <w:autoSpaceDN/>
        <w:bidi w:val="0"/>
        <w:adjustRightInd/>
        <w:snapToGrid/>
        <w:spacing w:line="400" w:lineRule="exact"/>
        <w:ind w:left="0" w:firstLine="482" w:firstLineChars="20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12FA7DA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58EBCC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EFD3E6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二-5联合体协议（若有）</w:t>
      </w:r>
    </w:p>
    <w:p w14:paraId="3DDAFC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531B32A">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14:paraId="6A61136B">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D6A23B5">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3C2CC28E">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195E80C9">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37673E68">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169476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315616A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F85CC4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0749B021">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A34978D">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B46C96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7EBC7FB6">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FEB65F7">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14:paraId="10E12E70">
      <w:pPr>
        <w:pStyle w:val="6"/>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76DAFE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13479E1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7028A28A">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14:paraId="3E66254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CAA27B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371A973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5877085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2E4F941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71F6A23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658B4A5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81A6D9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39BE9EC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4F92468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5A20F3A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A24B77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14:paraId="6C42BD1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6B52EAC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14:paraId="3601F53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504318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二-6分包意向协议（若有）</w:t>
      </w:r>
    </w:p>
    <w:p w14:paraId="0C1854C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14:paraId="1BFB478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5F732D8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0173047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0D177D4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3A97CB2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6C3720D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95D6EF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192BEA3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12"/>
      </w:tblGrid>
      <w:tr w14:paraId="193A2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57A44DC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5512" w:type="dxa"/>
            <w:vAlign w:val="center"/>
          </w:tcPr>
          <w:p w14:paraId="0FEF753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006F7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E2232A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5512" w:type="dxa"/>
            <w:vAlign w:val="center"/>
          </w:tcPr>
          <w:p w14:paraId="2FB2533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76E18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71B5F22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5512" w:type="dxa"/>
            <w:vAlign w:val="center"/>
          </w:tcPr>
          <w:p w14:paraId="423DFFF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262AD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5962C4E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5512" w:type="dxa"/>
            <w:vAlign w:val="center"/>
          </w:tcPr>
          <w:p w14:paraId="3E6E0CE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15328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6774717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5512" w:type="dxa"/>
            <w:vAlign w:val="center"/>
          </w:tcPr>
          <w:p w14:paraId="4D1BEA4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031A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2A446CC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5512" w:type="dxa"/>
            <w:vAlign w:val="center"/>
          </w:tcPr>
          <w:p w14:paraId="2CD9A0B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44B6E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5" w:type="dxa"/>
            <w:gridSpan w:val="2"/>
            <w:vAlign w:val="center"/>
          </w:tcPr>
          <w:p w14:paraId="0F5DD7B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242DB65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5892BD4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CAFE07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14:paraId="1DF01A9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5F22A21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14:paraId="3AFB79E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60862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二-7其他资格证明文件（若有）</w:t>
      </w:r>
    </w:p>
    <w:p w14:paraId="505EB51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二-7-①招标文件规定的其他资格证明文件（若有）</w:t>
      </w:r>
    </w:p>
    <w:p w14:paraId="707BF1E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237B981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54F4E06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0EF6E50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C1C856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14:paraId="35558F0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61FC8B6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151709E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360B539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53F514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52"/>
          <w:szCs w:val="52"/>
        </w:rPr>
      </w:pPr>
    </w:p>
    <w:p w14:paraId="0F0B867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52"/>
          <w:szCs w:val="52"/>
        </w:rPr>
      </w:pPr>
    </w:p>
    <w:p w14:paraId="7301793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52"/>
          <w:szCs w:val="52"/>
        </w:rPr>
      </w:pPr>
      <w:r>
        <w:rPr>
          <w:rFonts w:hint="eastAsia" w:ascii="宋体" w:hAnsi="宋体" w:eastAsia="宋体" w:cs="宋体"/>
          <w:b/>
          <w:color w:val="auto"/>
          <w:sz w:val="52"/>
          <w:szCs w:val="52"/>
        </w:rPr>
        <w:t>封面格式(报价部分)</w:t>
      </w:r>
    </w:p>
    <w:p w14:paraId="30EE61AE">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6D27875E">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（报价部分）</w:t>
      </w:r>
      <w:r>
        <w:rPr>
          <w:rFonts w:hint="eastAsia" w:ascii="宋体" w:hAnsi="宋体" w:eastAsia="宋体" w:cs="宋体"/>
          <w:color w:val="auto"/>
          <w:sz w:val="52"/>
          <w:szCs w:val="52"/>
        </w:rPr>
        <w:br w:type="textWrapping"/>
      </w:r>
    </w:p>
    <w:p w14:paraId="289C5EE0">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52"/>
          <w:szCs w:val="52"/>
        </w:rPr>
        <w:t>（填写正本或副本）</w:t>
      </w:r>
      <w:r>
        <w:rPr>
          <w:rFonts w:hint="eastAsia" w:ascii="宋体" w:hAnsi="宋体" w:eastAsia="宋体" w:cs="宋体"/>
          <w:color w:val="auto"/>
          <w:sz w:val="52"/>
          <w:szCs w:val="5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6412A608">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1B5790AE">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31B508A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63B40FA8">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294BED41">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255B8EB3">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（由投标人填写）年（由投标人填写）月</w:t>
      </w:r>
    </w:p>
    <w:p w14:paraId="3A7CA797">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1577FE7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一、开标（报价）一览表</w:t>
      </w:r>
    </w:p>
    <w:p w14:paraId="06720E7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二、投标（响应）报价明细表</w:t>
      </w:r>
    </w:p>
    <w:p w14:paraId="25466A7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14:paraId="57452BF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DC53CC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开标（报价）一览表</w:t>
      </w:r>
    </w:p>
    <w:p w14:paraId="12F1114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007B348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办公用房租赁项目</w:t>
      </w:r>
    </w:p>
    <w:p w14:paraId="3981992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1</w:t>
      </w:r>
    </w:p>
    <w:p w14:paraId="65F8F08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3720"/>
        <w:gridCol w:w="1841"/>
        <w:gridCol w:w="2073"/>
        <w:gridCol w:w="1378"/>
      </w:tblGrid>
      <w:tr w14:paraId="046F2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B22D29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20" w:type="dxa"/>
            <w:vAlign w:val="center"/>
          </w:tcPr>
          <w:p w14:paraId="4B5A523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841" w:type="dxa"/>
            <w:vAlign w:val="center"/>
          </w:tcPr>
          <w:p w14:paraId="3B9DFC9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2073" w:type="dxa"/>
            <w:vAlign w:val="center"/>
          </w:tcPr>
          <w:p w14:paraId="771580F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1378" w:type="dxa"/>
            <w:vAlign w:val="center"/>
          </w:tcPr>
          <w:p w14:paraId="7B3444F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58A43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FC256A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20" w:type="dxa"/>
            <w:vAlign w:val="center"/>
          </w:tcPr>
          <w:p w14:paraId="4EBF913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办公用房租赁</w:t>
            </w:r>
          </w:p>
        </w:tc>
        <w:tc>
          <w:tcPr>
            <w:tcW w:w="1841" w:type="dxa"/>
            <w:vAlign w:val="center"/>
          </w:tcPr>
          <w:p w14:paraId="69D9FF2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21300000.00</w:t>
            </w:r>
            <w:r>
              <w:rPr>
                <w:rFonts w:hint="eastAsia" w:ascii="宋体" w:hAnsi="宋体" w:eastAsia="宋体" w:cs="宋体"/>
                <w:color w:val="auto"/>
                <w:sz w:val="24"/>
                <w:szCs w:val="24"/>
              </w:rPr>
              <w:t xml:space="preserve"> 元</w:t>
            </w:r>
          </w:p>
        </w:tc>
        <w:tc>
          <w:tcPr>
            <w:tcW w:w="2073" w:type="dxa"/>
            <w:vAlign w:val="center"/>
          </w:tcPr>
          <w:p w14:paraId="644A850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1378" w:type="dxa"/>
            <w:vAlign w:val="center"/>
          </w:tcPr>
          <w:p w14:paraId="0D238A1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2F88EB0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2E486B5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5E5EB84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396615F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投标（响应）报价明细表</w:t>
      </w:r>
    </w:p>
    <w:p w14:paraId="7F44D4D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576F75D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办公用房租赁项目</w:t>
      </w:r>
    </w:p>
    <w:p w14:paraId="5AF45DA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1</w:t>
      </w:r>
    </w:p>
    <w:p w14:paraId="6B96259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14:paraId="318E37E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办公用房租赁</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1158"/>
        <w:gridCol w:w="793"/>
        <w:gridCol w:w="719"/>
        <w:gridCol w:w="878"/>
        <w:gridCol w:w="793"/>
        <w:gridCol w:w="805"/>
        <w:gridCol w:w="1049"/>
        <w:gridCol w:w="939"/>
        <w:gridCol w:w="744"/>
        <w:gridCol w:w="1280"/>
      </w:tblGrid>
      <w:tr w14:paraId="3C0E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5EDE8E7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58" w:type="dxa"/>
            <w:vAlign w:val="center"/>
          </w:tcPr>
          <w:p w14:paraId="5317F6C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w:t>
            </w:r>
          </w:p>
          <w:p w14:paraId="71D8FAD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93" w:type="dxa"/>
            <w:vAlign w:val="center"/>
          </w:tcPr>
          <w:p w14:paraId="03F183A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719" w:type="dxa"/>
            <w:vAlign w:val="center"/>
          </w:tcPr>
          <w:p w14:paraId="7FFE657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878" w:type="dxa"/>
            <w:vAlign w:val="center"/>
          </w:tcPr>
          <w:p w14:paraId="0453CD2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793" w:type="dxa"/>
            <w:vAlign w:val="center"/>
          </w:tcPr>
          <w:p w14:paraId="09E00A9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805" w:type="dxa"/>
            <w:vAlign w:val="center"/>
          </w:tcPr>
          <w:p w14:paraId="0A75EFC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049" w:type="dxa"/>
            <w:vAlign w:val="center"/>
          </w:tcPr>
          <w:p w14:paraId="08D7828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939" w:type="dxa"/>
            <w:vAlign w:val="center"/>
          </w:tcPr>
          <w:p w14:paraId="5105B01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44" w:type="dxa"/>
            <w:vAlign w:val="center"/>
          </w:tcPr>
          <w:p w14:paraId="167BF6E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280" w:type="dxa"/>
            <w:vAlign w:val="center"/>
          </w:tcPr>
          <w:p w14:paraId="0101514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58097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4785521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58" w:type="dxa"/>
            <w:vAlign w:val="center"/>
          </w:tcPr>
          <w:p w14:paraId="5894017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办公用房租赁</w:t>
            </w:r>
          </w:p>
        </w:tc>
        <w:tc>
          <w:tcPr>
            <w:tcW w:w="793" w:type="dxa"/>
            <w:vAlign w:val="center"/>
          </w:tcPr>
          <w:p w14:paraId="60BD842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19" w:type="dxa"/>
            <w:vAlign w:val="center"/>
          </w:tcPr>
          <w:p w14:paraId="61866B7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8" w:type="dxa"/>
            <w:vAlign w:val="center"/>
          </w:tcPr>
          <w:p w14:paraId="15C662D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93" w:type="dxa"/>
            <w:vAlign w:val="center"/>
          </w:tcPr>
          <w:p w14:paraId="21B393C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05" w:type="dxa"/>
            <w:vAlign w:val="center"/>
          </w:tcPr>
          <w:p w14:paraId="49B1276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49" w:type="dxa"/>
            <w:vAlign w:val="center"/>
          </w:tcPr>
          <w:p w14:paraId="2A5BBC5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939" w:type="dxa"/>
            <w:vAlign w:val="center"/>
          </w:tcPr>
          <w:p w14:paraId="28898C6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.0000</w:t>
            </w:r>
          </w:p>
        </w:tc>
        <w:tc>
          <w:tcPr>
            <w:tcW w:w="744" w:type="dxa"/>
            <w:vAlign w:val="center"/>
          </w:tcPr>
          <w:p w14:paraId="681C288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280" w:type="dxa"/>
            <w:vAlign w:val="center"/>
          </w:tcPr>
          <w:p w14:paraId="3FFDAAE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r>
    </w:tbl>
    <w:p w14:paraId="4F1C1CF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3EE42E0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602589B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020535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5A6BD17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800050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14:paraId="3875303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14:paraId="036C214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14:paraId="2883DAA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283"/>
        <w:gridCol w:w="1187"/>
        <w:gridCol w:w="6213"/>
      </w:tblGrid>
      <w:tr w14:paraId="3D3CE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6C26F3B3">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8683" w:type="dxa"/>
            <w:gridSpan w:val="3"/>
            <w:vAlign w:val="center"/>
          </w:tcPr>
          <w:p w14:paraId="533376F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71DC3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3019B54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83" w:type="dxa"/>
            <w:vAlign w:val="center"/>
          </w:tcPr>
          <w:p w14:paraId="2C169DB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vAlign w:val="center"/>
          </w:tcPr>
          <w:p w14:paraId="3329E46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6213" w:type="dxa"/>
            <w:vAlign w:val="center"/>
          </w:tcPr>
          <w:p w14:paraId="4766628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78466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restart"/>
            <w:vAlign w:val="center"/>
          </w:tcPr>
          <w:p w14:paraId="16F950F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83" w:type="dxa"/>
            <w:vAlign w:val="center"/>
          </w:tcPr>
          <w:p w14:paraId="0408477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vAlign w:val="center"/>
          </w:tcPr>
          <w:p w14:paraId="2586D67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6213" w:type="dxa"/>
            <w:vAlign w:val="center"/>
          </w:tcPr>
          <w:p w14:paraId="23658F3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6381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continue"/>
            <w:vAlign w:val="center"/>
          </w:tcPr>
          <w:p w14:paraId="43FF70BB">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283" w:type="dxa"/>
            <w:vAlign w:val="center"/>
          </w:tcPr>
          <w:p w14:paraId="5D647F4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0B08083">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187" w:type="dxa"/>
            <w:vAlign w:val="center"/>
          </w:tcPr>
          <w:p w14:paraId="6D18821A">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6213" w:type="dxa"/>
            <w:vAlign w:val="center"/>
          </w:tcPr>
          <w:p w14:paraId="3D043D0C">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585C5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64A01E8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683" w:type="dxa"/>
            <w:gridSpan w:val="3"/>
            <w:vAlign w:val="center"/>
          </w:tcPr>
          <w:p w14:paraId="3B6D984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bl>
    <w:p w14:paraId="266C2DA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9B2121E">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2BB907E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71C469D3">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3CB3859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0CBE9F1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56C4B84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3.3投标人(供应商)按照采购文件要求认真统计、计算。</w:t>
      </w:r>
    </w:p>
    <w:p w14:paraId="4686D98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3CA7D804">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1373168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491BEE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123448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1A0B6F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5FFF62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2618DB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14:paraId="5B44593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14:paraId="710C365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14:paraId="4F25EDE7">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7AC4C7C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207EC11A">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CE7F24F">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B40B74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27D24D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6F31116">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5EDC805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7844329">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C499B8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C1FB32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CE70C4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5AFE56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2D5C2A1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BFD43F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DE72C6">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EA465E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0D46E10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D532BC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9F1B1F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F64844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745CB39">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0BB1AB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0EC7FD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226113D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72D8F3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948EB2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29A9C9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85BE41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0665A43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7C088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B7D3F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AE199A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14:paraId="1253508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2D916F6A">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14:paraId="11E039B9">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4FC4E38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5B9E78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2CC248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6EFFA546">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14:paraId="0D2828D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C6DF51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A28FF93">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25BDCD9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78BAAEA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7ED36D6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4E77B2F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1AF357A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7FF5322C">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1B362B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2DB7081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5553E4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959D10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4D84CD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1BC51CF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2263996">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0C30A4C0">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7295B4B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985310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14:paraId="2D1C736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73E56F24">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5FCC029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89F46E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60ECCAE7">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b/>
          <w:color w:val="auto"/>
          <w:sz w:val="32"/>
          <w:szCs w:val="32"/>
        </w:rPr>
      </w:pPr>
    </w:p>
    <w:p w14:paraId="26529B42">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52"/>
          <w:szCs w:val="52"/>
        </w:rPr>
      </w:pPr>
      <w:r>
        <w:rPr>
          <w:rFonts w:hint="eastAsia" w:ascii="宋体" w:hAnsi="宋体" w:eastAsia="宋体" w:cs="宋体"/>
          <w:b/>
          <w:color w:val="auto"/>
          <w:sz w:val="52"/>
          <w:szCs w:val="52"/>
        </w:rPr>
        <w:t>封面格式(技术商务部分)</w:t>
      </w:r>
    </w:p>
    <w:p w14:paraId="7C520BDA">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77DE8F2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（技术商务部分）</w:t>
      </w:r>
      <w:r>
        <w:rPr>
          <w:rFonts w:hint="eastAsia" w:ascii="宋体" w:hAnsi="宋体" w:eastAsia="宋体" w:cs="宋体"/>
          <w:color w:val="auto"/>
          <w:sz w:val="52"/>
          <w:szCs w:val="52"/>
        </w:rPr>
        <w:br w:type="textWrapping"/>
      </w:r>
    </w:p>
    <w:p w14:paraId="04538834">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52"/>
          <w:szCs w:val="52"/>
        </w:rPr>
        <w:t>（填写正本或副本）</w:t>
      </w:r>
      <w:r>
        <w:rPr>
          <w:rFonts w:hint="eastAsia" w:ascii="宋体" w:hAnsi="宋体" w:eastAsia="宋体" w:cs="宋体"/>
          <w:color w:val="auto"/>
          <w:sz w:val="52"/>
          <w:szCs w:val="5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0C9E260C">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3F26349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6FAC1416">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12BB7DB5">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br w:type="textWrapping"/>
      </w:r>
    </w:p>
    <w:p w14:paraId="2316C08B">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333C3D49">
      <w:pPr>
        <w:pStyle w:val="6"/>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（由投标人填写）年（由投标人填写）月</w:t>
      </w:r>
    </w:p>
    <w:p w14:paraId="64F9A26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65AA5D0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2BEAA7D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06D5611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46CBD41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4DD522E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2E380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14:paraId="425CA4C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CDCF04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14:paraId="029B0845">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1249"/>
        <w:gridCol w:w="1849"/>
        <w:gridCol w:w="975"/>
        <w:gridCol w:w="1927"/>
        <w:gridCol w:w="1403"/>
        <w:gridCol w:w="1134"/>
      </w:tblGrid>
      <w:tr w14:paraId="68155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Align w:val="center"/>
          </w:tcPr>
          <w:p w14:paraId="000FADE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49" w:type="dxa"/>
            <w:vAlign w:val="center"/>
          </w:tcPr>
          <w:p w14:paraId="495363C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849" w:type="dxa"/>
            <w:vAlign w:val="center"/>
          </w:tcPr>
          <w:p w14:paraId="495C2FB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975" w:type="dxa"/>
            <w:vAlign w:val="center"/>
          </w:tcPr>
          <w:p w14:paraId="3C82F10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27" w:type="dxa"/>
            <w:vAlign w:val="center"/>
          </w:tcPr>
          <w:p w14:paraId="4DC6743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403" w:type="dxa"/>
            <w:tcBorders>
              <w:right w:val="single" w:color="auto" w:sz="4" w:space="0"/>
            </w:tcBorders>
            <w:vAlign w:val="center"/>
          </w:tcPr>
          <w:p w14:paraId="3F08E4A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134" w:type="dxa"/>
            <w:tcBorders>
              <w:top w:val="single" w:color="auto" w:sz="4" w:space="0"/>
              <w:left w:val="single" w:color="auto" w:sz="4" w:space="0"/>
              <w:bottom w:val="single" w:color="auto" w:sz="4" w:space="0"/>
              <w:right w:val="single" w:color="auto" w:sz="4" w:space="0"/>
            </w:tcBorders>
            <w:vAlign w:val="center"/>
          </w:tcPr>
          <w:p w14:paraId="0516852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FCE2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restart"/>
            <w:vAlign w:val="center"/>
          </w:tcPr>
          <w:p w14:paraId="62E9353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9" w:type="dxa"/>
            <w:vAlign w:val="center"/>
          </w:tcPr>
          <w:p w14:paraId="59E79A2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9" w:type="dxa"/>
            <w:vAlign w:val="center"/>
          </w:tcPr>
          <w:p w14:paraId="1ABB3893">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975" w:type="dxa"/>
            <w:vAlign w:val="center"/>
          </w:tcPr>
          <w:p w14:paraId="6F5C280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927" w:type="dxa"/>
            <w:vAlign w:val="center"/>
          </w:tcPr>
          <w:p w14:paraId="599C4DBA">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403" w:type="dxa"/>
            <w:vAlign w:val="center"/>
          </w:tcPr>
          <w:p w14:paraId="25DF28EF">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134" w:type="dxa"/>
            <w:vAlign w:val="center"/>
          </w:tcPr>
          <w:p w14:paraId="6F0ED88C">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3368C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continue"/>
            <w:vAlign w:val="center"/>
          </w:tcPr>
          <w:p w14:paraId="5C15B1A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249" w:type="dxa"/>
            <w:vAlign w:val="center"/>
          </w:tcPr>
          <w:p w14:paraId="3FB7FF11">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49" w:type="dxa"/>
            <w:vAlign w:val="center"/>
          </w:tcPr>
          <w:p w14:paraId="3074EC9F">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975" w:type="dxa"/>
            <w:vAlign w:val="center"/>
          </w:tcPr>
          <w:p w14:paraId="0A34A0C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927" w:type="dxa"/>
            <w:vAlign w:val="center"/>
          </w:tcPr>
          <w:p w14:paraId="41AD2F3B">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403" w:type="dxa"/>
            <w:vAlign w:val="center"/>
          </w:tcPr>
          <w:p w14:paraId="00758C66">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134" w:type="dxa"/>
            <w:vAlign w:val="center"/>
          </w:tcPr>
          <w:p w14:paraId="3FC28FD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555C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trPr>
        <w:tc>
          <w:tcPr>
            <w:tcW w:w="1213" w:type="dxa"/>
            <w:vAlign w:val="center"/>
          </w:tcPr>
          <w:p w14:paraId="717A0A7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9" w:type="dxa"/>
            <w:vAlign w:val="center"/>
          </w:tcPr>
          <w:p w14:paraId="3F15C822">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849" w:type="dxa"/>
            <w:vAlign w:val="center"/>
          </w:tcPr>
          <w:p w14:paraId="5AF6A50A">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975" w:type="dxa"/>
            <w:vAlign w:val="center"/>
          </w:tcPr>
          <w:p w14:paraId="436C37BE">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927" w:type="dxa"/>
            <w:vAlign w:val="center"/>
          </w:tcPr>
          <w:p w14:paraId="7C1C3F02">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403" w:type="dxa"/>
            <w:vAlign w:val="center"/>
          </w:tcPr>
          <w:p w14:paraId="4FB778B6">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134" w:type="dxa"/>
            <w:vAlign w:val="center"/>
          </w:tcPr>
          <w:p w14:paraId="570BBBA2">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bl>
    <w:p w14:paraId="3DFCA2D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0C81A96">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541932C1">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09FD12A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578BB17">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77331BAA">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2916729E">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14:paraId="71C4D353">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3F11903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EAEE12D">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D1C5B3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850489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6A1DE0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14:paraId="594882EF">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1889"/>
        <w:gridCol w:w="2623"/>
        <w:gridCol w:w="1500"/>
        <w:gridCol w:w="2268"/>
      </w:tblGrid>
      <w:tr w14:paraId="69DDF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198E437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889" w:type="dxa"/>
            <w:vAlign w:val="center"/>
          </w:tcPr>
          <w:p w14:paraId="675FC69D">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2623" w:type="dxa"/>
            <w:vAlign w:val="center"/>
          </w:tcPr>
          <w:p w14:paraId="28D72C7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500" w:type="dxa"/>
            <w:vAlign w:val="center"/>
          </w:tcPr>
          <w:p w14:paraId="17308C4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2268" w:type="dxa"/>
            <w:vAlign w:val="center"/>
          </w:tcPr>
          <w:p w14:paraId="482ED22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36CD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restart"/>
            <w:vAlign w:val="center"/>
          </w:tcPr>
          <w:p w14:paraId="283568EF">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89" w:type="dxa"/>
            <w:vAlign w:val="center"/>
          </w:tcPr>
          <w:p w14:paraId="3801941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23" w:type="dxa"/>
            <w:vAlign w:val="center"/>
          </w:tcPr>
          <w:p w14:paraId="3D1B4760">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500" w:type="dxa"/>
            <w:vAlign w:val="center"/>
          </w:tcPr>
          <w:p w14:paraId="5AEB743C">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2268" w:type="dxa"/>
            <w:vAlign w:val="center"/>
          </w:tcPr>
          <w:p w14:paraId="551493C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7D9A1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continue"/>
            <w:vAlign w:val="center"/>
          </w:tcPr>
          <w:p w14:paraId="7F445640">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889" w:type="dxa"/>
            <w:vAlign w:val="center"/>
          </w:tcPr>
          <w:p w14:paraId="4AD6912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623" w:type="dxa"/>
            <w:vAlign w:val="center"/>
          </w:tcPr>
          <w:p w14:paraId="3B3C0CDC">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500" w:type="dxa"/>
            <w:vAlign w:val="center"/>
          </w:tcPr>
          <w:p w14:paraId="1B28152D">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2268" w:type="dxa"/>
            <w:vAlign w:val="center"/>
          </w:tcPr>
          <w:p w14:paraId="4FC9D63E">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79CC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37B48615">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89" w:type="dxa"/>
            <w:vAlign w:val="center"/>
          </w:tcPr>
          <w:p w14:paraId="508B1FED">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2623" w:type="dxa"/>
            <w:vAlign w:val="center"/>
          </w:tcPr>
          <w:p w14:paraId="540E235F">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500" w:type="dxa"/>
            <w:vAlign w:val="center"/>
          </w:tcPr>
          <w:p w14:paraId="1C562C0F">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2268" w:type="dxa"/>
            <w:vAlign w:val="center"/>
          </w:tcPr>
          <w:p w14:paraId="56A999E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bl>
    <w:p w14:paraId="1332269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7D8FC23">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FF70EE4">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04E09915">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58123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2467C0E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216EE72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575062D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1008A79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3F2BAD8">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5BBCF6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919C7D8">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14:paraId="4AC80551">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5"/>
        <w:gridCol w:w="1987"/>
        <w:gridCol w:w="1661"/>
        <w:gridCol w:w="1661"/>
        <w:gridCol w:w="3069"/>
      </w:tblGrid>
      <w:tr w14:paraId="0A591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46C8F14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987" w:type="dxa"/>
            <w:vAlign w:val="center"/>
          </w:tcPr>
          <w:p w14:paraId="6FE980E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vAlign w:val="center"/>
          </w:tcPr>
          <w:p w14:paraId="34E65D7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vAlign w:val="center"/>
          </w:tcPr>
          <w:p w14:paraId="0C6CDE74">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3069" w:type="dxa"/>
            <w:vAlign w:val="center"/>
          </w:tcPr>
          <w:p w14:paraId="755BEEBB">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C57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restart"/>
            <w:vAlign w:val="center"/>
          </w:tcPr>
          <w:p w14:paraId="7194B58C">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87" w:type="dxa"/>
            <w:vAlign w:val="center"/>
          </w:tcPr>
          <w:p w14:paraId="1B328AC9">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vAlign w:val="center"/>
          </w:tcPr>
          <w:p w14:paraId="09BCE965">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661" w:type="dxa"/>
            <w:vAlign w:val="center"/>
          </w:tcPr>
          <w:p w14:paraId="54C44AB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3069" w:type="dxa"/>
            <w:vAlign w:val="center"/>
          </w:tcPr>
          <w:p w14:paraId="6FF144B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22980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continue"/>
            <w:vAlign w:val="center"/>
          </w:tcPr>
          <w:p w14:paraId="46DDBF61">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987" w:type="dxa"/>
            <w:vAlign w:val="center"/>
          </w:tcPr>
          <w:p w14:paraId="5FAB955A">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vAlign w:val="center"/>
          </w:tcPr>
          <w:p w14:paraId="6A65E58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661" w:type="dxa"/>
            <w:vAlign w:val="center"/>
          </w:tcPr>
          <w:p w14:paraId="082D472B">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3069" w:type="dxa"/>
            <w:vAlign w:val="center"/>
          </w:tcPr>
          <w:p w14:paraId="269BD67F">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r w14:paraId="0CD07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186EF58E">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87" w:type="dxa"/>
            <w:vAlign w:val="center"/>
          </w:tcPr>
          <w:p w14:paraId="65FB4AB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661" w:type="dxa"/>
            <w:vAlign w:val="center"/>
          </w:tcPr>
          <w:p w14:paraId="24EC57DE">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1661" w:type="dxa"/>
            <w:vAlign w:val="center"/>
          </w:tcPr>
          <w:p w14:paraId="4E3407F8">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c>
          <w:tcPr>
            <w:tcW w:w="3069" w:type="dxa"/>
            <w:vAlign w:val="center"/>
          </w:tcPr>
          <w:p w14:paraId="6128A8BE">
            <w:pPr>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p>
        </w:tc>
      </w:tr>
    </w:tbl>
    <w:p w14:paraId="1063E1CE">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BDE9FA9">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B62E020">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1861F6D8">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4A2C933C">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337C1BF2">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1057D477">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6051768B">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74E639D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2B41DFA">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CEDDDF2">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B1993D2">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14:paraId="549D46D0">
      <w:pPr>
        <w:pStyle w:val="6"/>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5E0978FB">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44119C8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14:paraId="0D7FEE5D">
      <w:pPr>
        <w:pStyle w:val="6"/>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30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5154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F5154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6F6B82"/>
    <w:rsid w:val="00BB5262"/>
    <w:rsid w:val="019427D8"/>
    <w:rsid w:val="01B14C06"/>
    <w:rsid w:val="0224362A"/>
    <w:rsid w:val="03AC5F7B"/>
    <w:rsid w:val="05D830A9"/>
    <w:rsid w:val="0A766BCC"/>
    <w:rsid w:val="0D5A61E6"/>
    <w:rsid w:val="11025669"/>
    <w:rsid w:val="115671AB"/>
    <w:rsid w:val="11FE7ED2"/>
    <w:rsid w:val="12BC340B"/>
    <w:rsid w:val="15597541"/>
    <w:rsid w:val="15B51DC9"/>
    <w:rsid w:val="160C3F81"/>
    <w:rsid w:val="177F50ED"/>
    <w:rsid w:val="18ED07C2"/>
    <w:rsid w:val="194E53C8"/>
    <w:rsid w:val="1AAD4D6B"/>
    <w:rsid w:val="1EE95443"/>
    <w:rsid w:val="1F740FB1"/>
    <w:rsid w:val="293D0471"/>
    <w:rsid w:val="2C5A2C20"/>
    <w:rsid w:val="2C8247B5"/>
    <w:rsid w:val="318458B6"/>
    <w:rsid w:val="35814314"/>
    <w:rsid w:val="371F3F21"/>
    <w:rsid w:val="372B2A4D"/>
    <w:rsid w:val="38397A9E"/>
    <w:rsid w:val="384F0C8B"/>
    <w:rsid w:val="39A533C8"/>
    <w:rsid w:val="3A7D48E6"/>
    <w:rsid w:val="3AA4675D"/>
    <w:rsid w:val="3BC91BD6"/>
    <w:rsid w:val="3DBB77F6"/>
    <w:rsid w:val="3DE86CA9"/>
    <w:rsid w:val="3DFB40A6"/>
    <w:rsid w:val="443261FE"/>
    <w:rsid w:val="45B85B30"/>
    <w:rsid w:val="4C824BFC"/>
    <w:rsid w:val="4F71212E"/>
    <w:rsid w:val="527674C5"/>
    <w:rsid w:val="53B52B8D"/>
    <w:rsid w:val="56736356"/>
    <w:rsid w:val="575D112D"/>
    <w:rsid w:val="5C5430CF"/>
    <w:rsid w:val="5CCA2BCC"/>
    <w:rsid w:val="5E5427AC"/>
    <w:rsid w:val="60304666"/>
    <w:rsid w:val="61A82AA5"/>
    <w:rsid w:val="62864468"/>
    <w:rsid w:val="64F302E2"/>
    <w:rsid w:val="688F76F7"/>
    <w:rsid w:val="6C333159"/>
    <w:rsid w:val="6C755C79"/>
    <w:rsid w:val="6DD62748"/>
    <w:rsid w:val="714A1680"/>
    <w:rsid w:val="73182769"/>
    <w:rsid w:val="75F8708D"/>
    <w:rsid w:val="77F79321"/>
    <w:rsid w:val="7A925C48"/>
    <w:rsid w:val="7CD633F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1762</Words>
  <Characters>1885</Characters>
  <Lines>0</Lines>
  <Paragraphs>0</Paragraphs>
  <TotalTime>1</TotalTime>
  <ScaleCrop>false</ScaleCrop>
  <LinksUpToDate>false</LinksUpToDate>
  <CharactersWithSpaces>1902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cp:lastModifiedBy>
  <dcterms:modified xsi:type="dcterms:W3CDTF">2025-08-21T01:54:52Z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eyJoZGlkIjoiMTM1NmYxYjY2ZDI0M2M1YTI2YmY2MmM4NzhiYmNkODEiLCJ1c2VySWQiOiI5OTIyMTc5NDUifQ==</vt:lpwstr>
  </property>
</Properties>
</file>